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9CF" w:rsidRDefault="00E43FF3">
      <w:pPr>
        <w:pStyle w:val="aa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hint="eastAsia"/>
          <w:color w:val="333333"/>
          <w:sz w:val="84"/>
          <w:szCs w:val="84"/>
          <w:shd w:val="clear" w:color="auto" w:fill="FFFFFF"/>
        </w:rPr>
        <w:t>武 汉 工 商 学 院</w:t>
      </w:r>
    </w:p>
    <w:p w:rsidR="004379CF" w:rsidRDefault="00E43FF3">
      <w:pPr>
        <w:pStyle w:val="aa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hint="eastAsia"/>
          <w:color w:val="333333"/>
          <w:sz w:val="84"/>
          <w:szCs w:val="84"/>
          <w:shd w:val="clear" w:color="auto" w:fill="FFFFFF"/>
        </w:rPr>
        <w:t>招（议）标文件</w:t>
      </w:r>
    </w:p>
    <w:p w:rsidR="004379CF" w:rsidRDefault="00E43FF3">
      <w:pPr>
        <w:pStyle w:val="aa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hint="eastAsia"/>
          <w:color w:val="333333"/>
          <w:sz w:val="28"/>
          <w:szCs w:val="28"/>
          <w:shd w:val="clear" w:color="auto" w:fill="FFFFFF"/>
        </w:rPr>
        <w:t> </w:t>
      </w:r>
    </w:p>
    <w:p w:rsidR="004379CF" w:rsidRDefault="00E43FF3">
      <w:pPr>
        <w:pStyle w:val="aa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noProof/>
        </w:rPr>
        <w:drawing>
          <wp:inline distT="0" distB="0" distL="0" distR="0">
            <wp:extent cx="3552825" cy="33407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54114" cy="334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9CF" w:rsidRDefault="00E43FF3">
      <w:pPr>
        <w:pStyle w:val="aa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hint="eastAsia"/>
          <w:color w:val="333333"/>
          <w:sz w:val="44"/>
          <w:szCs w:val="44"/>
          <w:shd w:val="clear" w:color="auto" w:fill="FFFFFF"/>
        </w:rPr>
        <w:t> </w:t>
      </w:r>
    </w:p>
    <w:p w:rsidR="004379CF" w:rsidRDefault="00E43FF3">
      <w:pPr>
        <w:pStyle w:val="aa"/>
        <w:spacing w:before="0" w:beforeAutospacing="0" w:afterLines="50" w:after="156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c"/>
          <w:rFonts w:hint="eastAsia"/>
          <w:color w:val="333333"/>
          <w:sz w:val="44"/>
          <w:szCs w:val="44"/>
          <w:shd w:val="clear" w:color="auto" w:fill="FFFFFF"/>
        </w:rPr>
        <w:t>招标项目名称:</w:t>
      </w:r>
      <w:r>
        <w:rPr>
          <w:rFonts w:hint="eastAsia"/>
        </w:rPr>
        <w:t xml:space="preserve"> </w:t>
      </w:r>
      <w:r w:rsidR="00A30FCC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实验室安防监控扩建</w:t>
      </w:r>
      <w:r w:rsidR="005C1E36" w:rsidRPr="005C1E36">
        <w:rPr>
          <w:rStyle w:val="ac"/>
          <w:color w:val="333333"/>
          <w:sz w:val="28"/>
          <w:szCs w:val="28"/>
          <w:u w:val="single"/>
          <w:shd w:val="clear" w:color="auto" w:fill="FFFFFF"/>
        </w:rPr>
        <w:t>项目</w:t>
      </w:r>
      <w:r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A30FCC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          </w:t>
      </w:r>
      <w:r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</w:t>
      </w:r>
      <w:r w:rsidR="00776BB9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</w:t>
      </w:r>
    </w:p>
    <w:p w:rsidR="004379CF" w:rsidRDefault="00E43FF3">
      <w:pPr>
        <w:pStyle w:val="aa"/>
        <w:spacing w:before="0" w:beforeAutospacing="0" w:afterLines="50" w:after="156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c"/>
          <w:rFonts w:hint="eastAsia"/>
          <w:color w:val="333333"/>
          <w:sz w:val="44"/>
          <w:szCs w:val="44"/>
          <w:shd w:val="clear" w:color="auto" w:fill="FFFFFF"/>
        </w:rPr>
        <w:t>编      号</w:t>
      </w:r>
      <w:r>
        <w:rPr>
          <w:rFonts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 G2024-3</w:t>
      </w:r>
      <w:r w:rsidR="00A30FCC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7</w:t>
      </w:r>
      <w:r>
        <w:rPr>
          <w:rStyle w:val="ac"/>
          <w:color w:val="333333"/>
          <w:sz w:val="28"/>
          <w:szCs w:val="28"/>
          <w:u w:val="single"/>
          <w:shd w:val="clear" w:color="auto" w:fill="FFFFFF"/>
        </w:rPr>
        <w:t xml:space="preserve">          </w:t>
      </w:r>
      <w:r>
        <w:rPr>
          <w:rStyle w:val="ac"/>
          <w:rFonts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</w:t>
      </w:r>
    </w:p>
    <w:p w:rsidR="004379CF" w:rsidRDefault="00E43FF3">
      <w:pPr>
        <w:pStyle w:val="aa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hint="eastAsia"/>
          <w:color w:val="333333"/>
          <w:sz w:val="44"/>
          <w:szCs w:val="44"/>
          <w:shd w:val="clear" w:color="auto" w:fill="FFFFFF"/>
        </w:rPr>
        <w:t> </w:t>
      </w:r>
    </w:p>
    <w:p w:rsidR="004379CF" w:rsidRDefault="004379CF">
      <w:pPr>
        <w:pStyle w:val="aa"/>
        <w:spacing w:before="0" w:beforeAutospacing="0" w:after="0" w:afterAutospacing="0" w:line="450" w:lineRule="atLeast"/>
        <w:jc w:val="both"/>
        <w:rPr>
          <w:rStyle w:val="ac"/>
          <w:color w:val="333333"/>
          <w:sz w:val="52"/>
          <w:szCs w:val="52"/>
          <w:shd w:val="clear" w:color="auto" w:fill="FFFFFF"/>
        </w:rPr>
      </w:pPr>
    </w:p>
    <w:p w:rsidR="004379CF" w:rsidRDefault="00E43FF3">
      <w:pPr>
        <w:pStyle w:val="aa"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:rsidR="004379CF" w:rsidRDefault="00E43FF3">
      <w:pPr>
        <w:pStyle w:val="aa"/>
        <w:spacing w:before="0" w:beforeAutospacing="0" w:after="0" w:afterAutospacing="0" w:line="450" w:lineRule="atLeast"/>
        <w:jc w:val="center"/>
        <w:rPr>
          <w:rStyle w:val="ac"/>
          <w:color w:val="333333"/>
          <w:sz w:val="52"/>
          <w:szCs w:val="52"/>
          <w:shd w:val="clear" w:color="auto" w:fill="FFFFFF"/>
        </w:rPr>
      </w:pPr>
      <w:r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二○二四年十</w:t>
      </w:r>
      <w:r w:rsidR="005C1E36"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一</w:t>
      </w:r>
      <w:r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月</w:t>
      </w:r>
    </w:p>
    <w:p w:rsidR="004379CF" w:rsidRDefault="00E43FF3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招（议）标邀请</w:t>
      </w:r>
    </w:p>
    <w:p w:rsidR="004379CF" w:rsidRDefault="00E43FF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 w:rsidR="00A30FCC" w:rsidRPr="00A30FCC">
        <w:rPr>
          <w:rFonts w:ascii="仿宋" w:eastAsia="仿宋" w:hAnsi="仿宋" w:hint="eastAsia"/>
          <w:sz w:val="24"/>
          <w:u w:val="single"/>
        </w:rPr>
        <w:t>实验室安防监控扩建</w:t>
      </w:r>
      <w:r w:rsidR="00A30FCC" w:rsidRPr="00A30FCC">
        <w:rPr>
          <w:rFonts w:ascii="仿宋" w:eastAsia="仿宋" w:hAnsi="仿宋"/>
          <w:sz w:val="24"/>
          <w:u w:val="single"/>
        </w:rPr>
        <w:t>项目</w:t>
      </w:r>
      <w:r>
        <w:rPr>
          <w:rFonts w:ascii="仿宋" w:eastAsia="仿宋" w:hAnsi="仿宋" w:hint="eastAsia"/>
          <w:sz w:val="24"/>
        </w:rPr>
        <w:t>招标，欢迎能满足标书要求的厂家前来投标。</w:t>
      </w:r>
    </w:p>
    <w:p w:rsidR="004379CF" w:rsidRDefault="00E43FF3">
      <w:pPr>
        <w:spacing w:line="420" w:lineRule="exact"/>
        <w:ind w:firstLineChars="200" w:firstLine="482"/>
        <w:jc w:val="lef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 w:rsidR="00A30FCC" w:rsidRPr="00A30FCC">
        <w:rPr>
          <w:rFonts w:ascii="仿宋" w:eastAsia="仿宋" w:hAnsi="仿宋" w:hint="eastAsia"/>
          <w:sz w:val="24"/>
          <w:u w:val="single"/>
        </w:rPr>
        <w:t>实验室安防监控扩建</w:t>
      </w:r>
      <w:r w:rsidR="00A30FCC" w:rsidRPr="00A30FCC">
        <w:rPr>
          <w:rFonts w:ascii="仿宋" w:eastAsia="仿宋" w:hAnsi="仿宋"/>
          <w:sz w:val="24"/>
          <w:u w:val="single"/>
        </w:rPr>
        <w:t>项目</w:t>
      </w:r>
    </w:p>
    <w:p w:rsidR="004379CF" w:rsidRDefault="00E43FF3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2024年</w:t>
      </w:r>
      <w:r w:rsidR="005C1E36">
        <w:rPr>
          <w:rFonts w:ascii="仿宋" w:eastAsia="仿宋" w:hAnsi="仿宋" w:hint="eastAsia"/>
          <w:sz w:val="24"/>
        </w:rPr>
        <w:t>11</w:t>
      </w:r>
      <w:r>
        <w:rPr>
          <w:rFonts w:ascii="仿宋" w:eastAsia="仿宋" w:hAnsi="仿宋" w:hint="eastAsia"/>
          <w:sz w:val="24"/>
        </w:rPr>
        <w:t>月</w:t>
      </w:r>
      <w:r w:rsidR="00FD0BCB">
        <w:rPr>
          <w:rFonts w:ascii="仿宋" w:eastAsia="仿宋" w:hAnsi="仿宋" w:hint="eastAsia"/>
          <w:sz w:val="24"/>
        </w:rPr>
        <w:t>20</w:t>
      </w:r>
      <w:r>
        <w:rPr>
          <w:rFonts w:ascii="仿宋" w:eastAsia="仿宋" w:hAnsi="仿宋" w:hint="eastAsia"/>
          <w:sz w:val="24"/>
        </w:rPr>
        <w:t xml:space="preserve">日下午4:00前，请有意向的单位将法人授权委托书、被委托人身份证、营业执照副本等上述资料彩色扫描件（全部资料扫描为一个PDF文件）发送至331678357@qq.com邮箱，待招标方审查无误后，将联系供应商进行线上缴纳文件费，每份招标文件 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A30FCC">
        <w:rPr>
          <w:rFonts w:ascii="仿宋" w:eastAsia="仿宋" w:hAnsi="仿宋" w:hint="eastAsia"/>
          <w:sz w:val="24"/>
          <w:u w:val="single"/>
        </w:rPr>
        <w:t>3</w:t>
      </w:r>
      <w:r>
        <w:rPr>
          <w:rFonts w:ascii="仿宋" w:eastAsia="仿宋" w:hAnsi="仿宋" w:hint="eastAsia"/>
          <w:sz w:val="24"/>
          <w:u w:val="single"/>
        </w:rPr>
        <w:t>00元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:rsidR="004379CF" w:rsidRDefault="00E43FF3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递交标书费的账户信息:</w:t>
      </w:r>
    </w:p>
    <w:p w:rsidR="004379CF" w:rsidRDefault="00E43FF3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支付宝账号：13995699032  户名：杜丹丹</w:t>
      </w:r>
    </w:p>
    <w:p w:rsidR="004379CF" w:rsidRDefault="00E43FF3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（请备注清楚单位名称及所投项目名称）</w:t>
      </w:r>
    </w:p>
    <w:p w:rsidR="004379CF" w:rsidRDefault="00E43FF3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每个投标单位在递交投标书之前,需交纳投标保证金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A30FCC">
        <w:rPr>
          <w:rFonts w:ascii="仿宋" w:eastAsia="仿宋" w:hAnsi="仿宋" w:hint="eastAsia"/>
          <w:sz w:val="24"/>
          <w:u w:val="single"/>
        </w:rPr>
        <w:t>叁</w:t>
      </w:r>
      <w:r>
        <w:rPr>
          <w:rFonts w:ascii="仿宋" w:eastAsia="仿宋" w:hAnsi="仿宋" w:hint="eastAsia"/>
          <w:sz w:val="24"/>
          <w:u w:val="single"/>
        </w:rPr>
        <w:t>万 元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，开标后未中标单位的保证金在十个工作日内不计息全额退还,中标单位的保证金则转为合同履约保证金。</w:t>
      </w:r>
    </w:p>
    <w:p w:rsidR="004379CF" w:rsidRDefault="00E43FF3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:rsidR="004379CF" w:rsidRDefault="00E43FF3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  名：武汉工商学院</w:t>
      </w:r>
    </w:p>
    <w:p w:rsidR="004379CF" w:rsidRDefault="00E43FF3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开户行及账号：建行武汉洪福支行42001237044050001270</w:t>
      </w:r>
    </w:p>
    <w:p w:rsidR="004379CF" w:rsidRDefault="00E43FF3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:rsidR="004379CF" w:rsidRDefault="00E43FF3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投标单位于2024年  月  日，将投标文件交到武汉工商学院招投标办公室。如有延误，视为废标；中标单位应在我校规定的时间内来签订合同，逾期视中标单位放弃中标，我校有权扣留保证金。</w:t>
      </w:r>
    </w:p>
    <w:p w:rsidR="004379CF" w:rsidRDefault="00E43FF3">
      <w:pPr>
        <w:spacing w:line="42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>
        <w:rPr>
          <w:rFonts w:ascii="仿宋" w:eastAsia="仿宋" w:hAnsi="仿宋" w:hint="eastAsia"/>
          <w:sz w:val="24"/>
        </w:rPr>
        <w:t>施工完毕经验收合格后支付总货款的90%，验收合格满一年后付清余款。</w:t>
      </w:r>
    </w:p>
    <w:p w:rsidR="004379CF" w:rsidRDefault="00E43FF3">
      <w:pPr>
        <w:spacing w:line="42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工期：</w:t>
      </w:r>
      <w:r>
        <w:rPr>
          <w:rFonts w:ascii="仿宋" w:eastAsia="仿宋" w:hAnsi="仿宋" w:hint="eastAsia"/>
          <w:sz w:val="24"/>
        </w:rPr>
        <w:t>以招标方要求时间为准。</w:t>
      </w:r>
    </w:p>
    <w:p w:rsidR="004379CF" w:rsidRDefault="00E43FF3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开标时间及地点：</w:t>
      </w:r>
      <w:r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:rsidR="004379CF" w:rsidRDefault="00E43FF3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:rsidR="004379CF" w:rsidRDefault="00E43FF3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:rsidR="004379CF" w:rsidRDefault="00E43FF3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  址：</w:t>
      </w:r>
      <w:r>
        <w:rPr>
          <w:rFonts w:ascii="仿宋" w:eastAsia="仿宋" w:hAnsi="仿宋" w:hint="eastAsia"/>
          <w:sz w:val="24"/>
        </w:rPr>
        <w:t>武汉市洪山区黄家湖西路3号</w:t>
      </w:r>
    </w:p>
    <w:p w:rsidR="004379CF" w:rsidRDefault="00E43FF3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联 系 人：</w:t>
      </w:r>
      <w:r>
        <w:rPr>
          <w:rFonts w:ascii="仿宋" w:eastAsia="仿宋" w:hAnsi="仿宋" w:hint="eastAsia"/>
          <w:sz w:val="24"/>
        </w:rPr>
        <w:t>商务部分：</w:t>
      </w:r>
      <w:r w:rsidR="00FD0BCB">
        <w:rPr>
          <w:rFonts w:ascii="仿宋" w:eastAsia="仿宋" w:hAnsi="仿宋" w:hint="eastAsia"/>
          <w:sz w:val="24"/>
        </w:rPr>
        <w:t>黄老师  18071071122</w:t>
      </w:r>
      <w:bookmarkStart w:id="0" w:name="_GoBack"/>
      <w:bookmarkEnd w:id="0"/>
    </w:p>
    <w:p w:rsidR="004379CF" w:rsidRDefault="00E43FF3">
      <w:pPr>
        <w:spacing w:line="42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     </w:t>
      </w:r>
      <w:r>
        <w:rPr>
          <w:rFonts w:ascii="仿宋" w:eastAsia="仿宋" w:hAnsi="仿宋" w:hint="eastAsia"/>
          <w:sz w:val="24"/>
        </w:rPr>
        <w:t>技术部分：</w:t>
      </w:r>
      <w:r w:rsidR="00A30FCC">
        <w:rPr>
          <w:rFonts w:ascii="仿宋" w:eastAsia="仿宋" w:hAnsi="仿宋" w:hint="eastAsia"/>
          <w:sz w:val="24"/>
        </w:rPr>
        <w:t>肖</w:t>
      </w:r>
      <w:r>
        <w:rPr>
          <w:rFonts w:ascii="仿宋" w:eastAsia="仿宋" w:hAnsi="仿宋" w:hint="eastAsia"/>
          <w:sz w:val="24"/>
        </w:rPr>
        <w:t xml:space="preserve">老师  </w:t>
      </w:r>
      <w:r w:rsidR="00A30FCC" w:rsidRPr="00A30FCC">
        <w:rPr>
          <w:rFonts w:ascii="仿宋" w:eastAsia="仿宋" w:hAnsi="仿宋"/>
          <w:sz w:val="24"/>
        </w:rPr>
        <w:t>13296517015</w:t>
      </w: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E43FF3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   投标须知</w:t>
      </w:r>
      <w:bookmarkStart w:id="1" w:name="_Toc311463004"/>
      <w:bookmarkStart w:id="2" w:name="_Toc310528355"/>
      <w:bookmarkStart w:id="3" w:name="_Toc355795126"/>
      <w:bookmarkStart w:id="4" w:name="_Toc516597096"/>
    </w:p>
    <w:bookmarkEnd w:id="1"/>
    <w:bookmarkEnd w:id="2"/>
    <w:bookmarkEnd w:id="3"/>
    <w:bookmarkEnd w:id="4"/>
    <w:p w:rsidR="004379CF" w:rsidRDefault="00E43FF3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:rsidR="004379CF" w:rsidRDefault="00E43FF3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:rsidR="004379CF" w:rsidRDefault="00E43FF3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1、投标者具有独立法人资格，具有相应的经营资质和一定经营规模，具有良好的经营业绩，坚持诚信经营，有良好的服务保障。</w:t>
      </w:r>
    </w:p>
    <w:p w:rsidR="004379CF" w:rsidRDefault="00E43FF3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2、投标价均按人民币报价，且为含制作、运输、安装、验收及税价。</w:t>
      </w:r>
    </w:p>
    <w:p w:rsidR="004379CF" w:rsidRDefault="00E43FF3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无论投标结果如何,投标者自行承担投标发生的所有费用。</w:t>
      </w:r>
    </w:p>
    <w:p w:rsidR="004379CF" w:rsidRDefault="00E43FF3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:rsidR="004379CF" w:rsidRDefault="00E43FF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1、投标书正本一份，副本伍份。如副本内容与正本内容不符，则以正本为准（投标完后，标书概不退还）；</w:t>
      </w:r>
    </w:p>
    <w:p w:rsidR="004379CF" w:rsidRDefault="00E43FF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2、产品详细报价，投标保证金缴纳凭证；</w:t>
      </w:r>
    </w:p>
    <w:p w:rsidR="004379CF" w:rsidRDefault="00E43FF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3、故障响应时间及服务承诺细则；</w:t>
      </w:r>
    </w:p>
    <w:p w:rsidR="004379CF" w:rsidRDefault="00E43FF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4、投标公司简介、企业法人营业执照、法人代表人身份证复印件和委托代理人身份证复印件、法人授权委托书、税务登记证、主要业绩、针对此次项目的原厂授权证明等。</w:t>
      </w:r>
    </w:p>
    <w:p w:rsidR="004379CF" w:rsidRDefault="00E43FF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5、投标公司须列举近三年来在相近高校的经营业绩，包含联系人及联系方式，供货日期，合同金额等，至少列举3例以上，用表格形式。（务必真实）</w:t>
      </w:r>
    </w:p>
    <w:p w:rsidR="004379CF" w:rsidRDefault="00E43FF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6、请投标方严格按照我方拟定的标书文件的顺序报价，并注明商品规格，产地等。</w:t>
      </w:r>
    </w:p>
    <w:p w:rsidR="004379CF" w:rsidRDefault="00E43FF3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:rsidR="004379CF" w:rsidRDefault="00E43FF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1、开标时间和地点：</w:t>
      </w:r>
      <w:r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:rsidR="004379CF" w:rsidRDefault="00E43FF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2、属于下列情况之一者视为废标：</w:t>
      </w:r>
    </w:p>
    <w:p w:rsidR="004379CF" w:rsidRDefault="00E43FF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2.1投标文件送达招标单位的时间超过规定的投标截止时间。</w:t>
      </w:r>
    </w:p>
    <w:p w:rsidR="004379CF" w:rsidRDefault="00E43FF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2.2投标文件未经法定代表人或委托代理人签字。</w:t>
      </w:r>
    </w:p>
    <w:p w:rsidR="004379CF" w:rsidRDefault="00E43FF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2.3开标后发现招标文件内容有虚假材料或信息。</w:t>
      </w:r>
    </w:p>
    <w:p w:rsidR="004379CF" w:rsidRDefault="00E43FF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3、在开标之前，不允许投标方人员与评标成员接触，如果投标方试图在投标书审查、澄清、比较及签合同时向投标方人员施加不良影响，其投标将被视为无效投标或取消投标资格。</w:t>
      </w:r>
    </w:p>
    <w:p w:rsidR="004379CF" w:rsidRDefault="00E43FF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4、本次招投标采取评标员集中议标方式，对未中标的单位我方不负责解释。</w:t>
      </w:r>
    </w:p>
    <w:p w:rsidR="004379CF" w:rsidRDefault="00E43FF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:rsidR="004379CF" w:rsidRDefault="00E43FF3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:rsidR="004379CF" w:rsidRDefault="00E43FF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1、自开标之日起7日内，招标单位向符合条件的单位进行考察，最后商议定标。</w:t>
      </w:r>
    </w:p>
    <w:p w:rsidR="004379CF" w:rsidRDefault="00E43FF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2、中标单位如果未按招标单位规定的日期签订合同，或故意拖延签订合同，则招标单位可以扣除其投标保证金并取消其中标资格，另选中标单位。</w:t>
      </w:r>
    </w:p>
    <w:p w:rsidR="004379CF" w:rsidRDefault="00E43FF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3、中标单位的投标保证金转为合同履约金。</w:t>
      </w:r>
    </w:p>
    <w:p w:rsidR="004379CF" w:rsidRDefault="00E43FF3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4、本招标文件未尽事宜，以合同为准。</w:t>
      </w:r>
    </w:p>
    <w:p w:rsidR="004379CF" w:rsidRDefault="00E43FF3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:rsidR="004379CF" w:rsidRDefault="00E43FF3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:rsidR="004379CF" w:rsidRDefault="004379CF"/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4379CF" w:rsidRDefault="004379C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A30FCC" w:rsidRDefault="00A30FCC" w:rsidP="00A30FCC">
      <w:pPr>
        <w:spacing w:line="440" w:lineRule="exact"/>
        <w:rPr>
          <w:rFonts w:ascii="仿宋" w:eastAsia="仿宋" w:hAnsi="仿宋"/>
          <w:b/>
          <w:sz w:val="32"/>
          <w:szCs w:val="32"/>
        </w:rPr>
        <w:sectPr w:rsidR="00A30FC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379CF" w:rsidRDefault="00A30FCC" w:rsidP="00A30FCC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第三部分 技术要求</w:t>
      </w:r>
    </w:p>
    <w:p w:rsidR="00A30FCC" w:rsidRPr="00A30FCC" w:rsidRDefault="00A30FCC" w:rsidP="00A30FCC">
      <w:pPr>
        <w:widowControl/>
        <w:spacing w:line="360" w:lineRule="auto"/>
        <w:ind w:firstLineChars="200" w:firstLine="480"/>
        <w:rPr>
          <w:rFonts w:ascii="仿宋" w:eastAsia="仿宋" w:hAnsi="仿宋" w:cs="宋体"/>
          <w:sz w:val="24"/>
          <w:szCs w:val="24"/>
        </w:rPr>
      </w:pPr>
      <w:r w:rsidRPr="00A30FCC">
        <w:rPr>
          <w:rFonts w:ascii="仿宋" w:eastAsia="仿宋" w:hAnsi="仿宋" w:cs="宋体" w:hint="eastAsia"/>
          <w:sz w:val="24"/>
          <w:szCs w:val="24"/>
        </w:rPr>
        <w:t>实验楼主楼视频监控系统建设需求：实验楼主楼实验室内增设108台600W全彩网络半球摄像机和7台400W PTZ球型摄像机，实现视频监控全覆盖；实验楼主楼大门、公共走廊和楼梯部分增设共计19台600W全彩网络筒机摄像机；实验楼虚拟资源中心新增300路视频监控管理授权，对接校保卫部，实现7*24小时录像，满足90天视频监控录像存储要求。</w:t>
      </w:r>
    </w:p>
    <w:p w:rsidR="00A30FCC" w:rsidRPr="00A30FCC" w:rsidRDefault="00A30FCC" w:rsidP="00A30FCC">
      <w:pPr>
        <w:pStyle w:val="0"/>
        <w:spacing w:beforeLines="50" w:before="156" w:afterLines="50" w:after="156"/>
        <w:ind w:firstLineChars="0" w:firstLine="0"/>
        <w:jc w:val="center"/>
        <w:rPr>
          <w:rFonts w:ascii="仿宋" w:eastAsia="仿宋" w:hAnsi="仿宋"/>
          <w:b/>
          <w:bCs/>
          <w:szCs w:val="24"/>
        </w:rPr>
      </w:pPr>
      <w:r w:rsidRPr="00A30FCC">
        <w:rPr>
          <w:rFonts w:ascii="仿宋" w:eastAsia="仿宋" w:hAnsi="仿宋" w:hint="eastAsia"/>
          <w:b/>
          <w:bCs/>
          <w:szCs w:val="24"/>
        </w:rPr>
        <w:t>表1：实验楼主楼监控升级建设设备清单</w:t>
      </w:r>
    </w:p>
    <w:tbl>
      <w:tblPr>
        <w:tblW w:w="4897" w:type="pct"/>
        <w:jc w:val="center"/>
        <w:tblInd w:w="-1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1463"/>
        <w:gridCol w:w="6863"/>
        <w:gridCol w:w="711"/>
        <w:gridCol w:w="850"/>
        <w:gridCol w:w="1416"/>
        <w:gridCol w:w="1730"/>
      </w:tblGrid>
      <w:tr w:rsidR="00A30FCC" w:rsidRPr="00A30FCC" w:rsidTr="00A30FCC">
        <w:trPr>
          <w:cantSplit/>
          <w:trHeight w:val="484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bidi="ar"/>
              </w:rPr>
              <w:t>设备名称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bidi="ar"/>
              </w:rPr>
              <w:t>参数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bidi="ar"/>
              </w:rPr>
              <w:t>备注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bidi="ar"/>
              </w:rPr>
              <w:t>样图</w:t>
            </w:r>
          </w:p>
        </w:tc>
      </w:tr>
      <w:tr w:rsidR="00A30FCC" w:rsidRPr="00A30FCC" w:rsidTr="00A30FCC">
        <w:trPr>
          <w:cantSplit/>
          <w:trHeight w:val="3539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600万全彩网络筒机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分辨率：≥3200 × 1800，水平≥1800线；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传感器：≥1/1.8" CMOS；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全彩级高灵敏度传感器，F1.0超大光圈镜头，提供更清晰的视频流输入；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最低照度：≤0.0005 Lux；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宽动态：≥120 dB；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补光：柔光灯，距离≥30 m，防过曝；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视频压缩：H.265/H.264（主、子、三码流），支持智能编码；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内置1个麦克风，1个RJ45网络接口；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温湿度：-30 ℃~60 ℃，湿度&lt;95%；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供电：DC12V/PoE，功耗≤9.5 W；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CC" w:rsidRPr="00A30FCC" w:rsidRDefault="00A30FCC" w:rsidP="00A30FCC">
            <w:pPr>
              <w:widowControl/>
              <w:snapToGrid w:val="0"/>
              <w:rPr>
                <w:rFonts w:ascii="仿宋" w:eastAsia="仿宋" w:hAnsi="仿宋" w:cs="宋体"/>
                <w:sz w:val="24"/>
                <w:szCs w:val="24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1-6F走廊各，共18台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/>
                <w:noProof/>
                <w:sz w:val="24"/>
                <w:szCs w:val="24"/>
              </w:rPr>
              <w:drawing>
                <wp:inline distT="0" distB="0" distL="114300" distR="114300" wp14:anchorId="23C733D5" wp14:editId="2C1C3FEE">
                  <wp:extent cx="988695" cy="1076325"/>
                  <wp:effectExtent l="0" t="0" r="1905" b="0"/>
                  <wp:docPr id="3" name="Picture 1" descr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Picture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695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FCC" w:rsidRPr="00A30FCC" w:rsidTr="00B6379E">
        <w:trPr>
          <w:cantSplit/>
          <w:trHeight w:val="1548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筒机吊装支架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可伸缩吊装支架/白/Φ97mm（调节范围600~1200mm）。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CC" w:rsidRPr="00A30FCC" w:rsidRDefault="00A30FCC" w:rsidP="00A30FCC">
            <w:pPr>
              <w:widowControl/>
              <w:snapToGrid w:val="0"/>
              <w:rPr>
                <w:rFonts w:ascii="仿宋" w:eastAsia="仿宋" w:hAnsi="仿宋" w:cs="宋体"/>
                <w:sz w:val="24"/>
                <w:szCs w:val="24"/>
              </w:rPr>
            </w:pPr>
            <w:r w:rsidRPr="00A30FCC">
              <w:rPr>
                <w:rFonts w:ascii="仿宋" w:eastAsia="仿宋" w:hAnsi="仿宋" w:cs="宋体" w:hint="eastAsia"/>
                <w:sz w:val="24"/>
                <w:szCs w:val="24"/>
              </w:rPr>
              <w:t>摄像头支架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/>
                <w:noProof/>
                <w:sz w:val="24"/>
                <w:szCs w:val="24"/>
              </w:rPr>
              <w:drawing>
                <wp:inline distT="0" distB="0" distL="114300" distR="114300" wp14:anchorId="2C9A5ABB" wp14:editId="38979119">
                  <wp:extent cx="505093" cy="828675"/>
                  <wp:effectExtent l="0" t="0" r="9525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686" cy="8312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FCC" w:rsidRPr="00A30FCC" w:rsidTr="00B6379E">
        <w:trPr>
          <w:cantSplit/>
          <w:trHeight w:val="3679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lastRenderedPageBreak/>
              <w:t>3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600万全彩网络半球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分辨率：≥3200 × 1800，水平≥1800线；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传感器：≥1/1.8" CMOS；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全彩级高灵敏度传感器，F1.0超大光圈镜头，提供更清晰的视频流输入；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最低照度：≤0.0005 Lux；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宽动态：≥120 dB；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补光：柔光灯，距离≥30 m，防过曝；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视频压缩：H.265/H.264（主、子、三码流），支持智能编码；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内置1个麦克风，1个RJ45网络接口；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温湿度：-30 ℃~60 ℃，湿度&lt;95%；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供电：DC12V/PoE，功耗≤9.5 W。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108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CC" w:rsidRPr="00A30FCC" w:rsidRDefault="00A30FCC" w:rsidP="00A30FCC">
            <w:pPr>
              <w:widowControl/>
              <w:snapToGrid w:val="0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/>
                <w:noProof/>
                <w:sz w:val="24"/>
                <w:szCs w:val="24"/>
              </w:rPr>
              <w:drawing>
                <wp:inline distT="0" distB="0" distL="114300" distR="114300" wp14:anchorId="26839475" wp14:editId="20E3018E">
                  <wp:extent cx="848431" cy="923925"/>
                  <wp:effectExtent l="0" t="0" r="8890" b="0"/>
                  <wp:docPr id="4" name="Picture 1" descr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Picture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930" cy="927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FCC" w:rsidRPr="00A30FCC" w:rsidTr="00B6379E">
        <w:trPr>
          <w:cantSplit/>
          <w:trHeight w:val="4241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400万PTZ球型摄像机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分辨率：≥2560x1440；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传感器：≥1/2.8" CMOS；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最低照度：彩色≤0.005Lux；黑白≤0.001Lux；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焦距：4.8-110 mm，≥23倍光学变倍；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视场角：55-2.7°（广角-望远）；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红外距离：≥50m，防过曝；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水平范围：360°；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垂直范围：-5°—90°；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视频压缩：H.265/H.264/MJPEG，（主、子、三码流），支持智能编码；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支持1路音频输入和1路音频输出，1个RJ45网口；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温湿度：-30 ℃~60 ℃，湿度&lt;95%；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供电：DC12V/PoE，功耗≤18W。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CC" w:rsidRPr="00A30FCC" w:rsidRDefault="00A30FCC" w:rsidP="00A30FCC">
            <w:pPr>
              <w:widowControl/>
              <w:snapToGrid w:val="0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用于103至106、实验室各1台，共4台；</w:t>
            </w:r>
          </w:p>
          <w:p w:rsidR="00A30FCC" w:rsidRPr="00A30FCC" w:rsidRDefault="00A30FCC" w:rsidP="00A30FCC">
            <w:pPr>
              <w:widowControl/>
              <w:snapToGrid w:val="0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206、206A实验室各1台，共2台；</w:t>
            </w:r>
          </w:p>
          <w:p w:rsidR="00A30FCC" w:rsidRPr="00A30FCC" w:rsidRDefault="00A30FCC" w:rsidP="00A30FCC">
            <w:pPr>
              <w:widowControl/>
              <w:snapToGrid w:val="0"/>
              <w:rPr>
                <w:rFonts w:ascii="仿宋" w:eastAsia="仿宋" w:hAnsi="仿宋" w:cs="宋体"/>
                <w:sz w:val="24"/>
                <w:szCs w:val="24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304实验室1台，共1台；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/>
                <w:noProof/>
                <w:sz w:val="24"/>
                <w:szCs w:val="24"/>
              </w:rPr>
              <w:drawing>
                <wp:inline distT="0" distB="0" distL="114300" distR="114300" wp14:anchorId="52A8C33C" wp14:editId="2F56BA8D">
                  <wp:extent cx="946785" cy="1045845"/>
                  <wp:effectExtent l="0" t="0" r="5715" b="1905"/>
                  <wp:docPr id="5" name="Picture 1" descr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 descr="Picture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785" cy="1045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FCC" w:rsidRPr="00A30FCC" w:rsidTr="00B6379E">
        <w:trPr>
          <w:cantSplit/>
          <w:trHeight w:val="5380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lastRenderedPageBreak/>
              <w:t>5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400万双光谱热成像半球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left"/>
              <w:rPr>
                <w:rStyle w:val="font11"/>
                <w:rFonts w:ascii="仿宋" w:eastAsia="仿宋" w:hAnsi="仿宋" w:hint="default"/>
                <w:kern w:val="0"/>
                <w:sz w:val="24"/>
                <w:szCs w:val="24"/>
                <w:lang w:bidi="ar"/>
              </w:rPr>
            </w:pPr>
            <w:r w:rsidRPr="00A30FCC">
              <w:rPr>
                <w:rStyle w:val="font11"/>
                <w:rFonts w:ascii="仿宋" w:eastAsia="仿宋" w:hAnsi="仿宋" w:hint="default"/>
                <w:kern w:val="0"/>
                <w:sz w:val="24"/>
                <w:szCs w:val="24"/>
                <w:lang w:bidi="ar"/>
              </w:rPr>
              <w:t>热成像传感器类型：氧化钒非制冷型探测器；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Style w:val="font11"/>
                <w:rFonts w:ascii="仿宋" w:eastAsia="仿宋" w:hAnsi="仿宋" w:hint="default"/>
                <w:kern w:val="0"/>
                <w:sz w:val="24"/>
                <w:szCs w:val="24"/>
                <w:lang w:bidi="ar"/>
              </w:rPr>
            </w:pPr>
            <w:r w:rsidRPr="00A30FCC">
              <w:rPr>
                <w:rStyle w:val="font11"/>
                <w:rFonts w:ascii="仿宋" w:eastAsia="仿宋" w:hAnsi="仿宋" w:hint="default"/>
                <w:kern w:val="0"/>
                <w:sz w:val="24"/>
                <w:szCs w:val="24"/>
                <w:lang w:bidi="ar"/>
              </w:rPr>
              <w:t>热成像分辨率：≥256×192；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Style w:val="font11"/>
                <w:rFonts w:ascii="仿宋" w:eastAsia="仿宋" w:hAnsi="仿宋" w:hint="default"/>
                <w:kern w:val="0"/>
                <w:sz w:val="24"/>
                <w:szCs w:val="24"/>
                <w:lang w:bidi="ar"/>
              </w:rPr>
            </w:pPr>
            <w:r w:rsidRPr="00A30FCC">
              <w:rPr>
                <w:rStyle w:val="font11"/>
                <w:rFonts w:ascii="仿宋" w:eastAsia="仿宋" w:hAnsi="仿宋" w:hint="default"/>
                <w:kern w:val="0"/>
                <w:sz w:val="24"/>
                <w:szCs w:val="24"/>
                <w:lang w:bidi="ar"/>
              </w:rPr>
              <w:t>热成像焦距&amp;视场角：3mm，50.0×37.3°；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Style w:val="font11"/>
                <w:rFonts w:ascii="仿宋" w:eastAsia="仿宋" w:hAnsi="仿宋" w:hint="default"/>
                <w:kern w:val="0"/>
                <w:sz w:val="24"/>
                <w:szCs w:val="24"/>
                <w:lang w:bidi="ar"/>
              </w:rPr>
            </w:pPr>
            <w:r w:rsidRPr="00A30FCC">
              <w:rPr>
                <w:rStyle w:val="font11"/>
                <w:rFonts w:ascii="仿宋" w:eastAsia="仿宋" w:hAnsi="仿宋" w:hint="default"/>
                <w:kern w:val="0"/>
                <w:sz w:val="24"/>
                <w:szCs w:val="24"/>
                <w:lang w:bidi="ar"/>
              </w:rPr>
              <w:t>测温精度：±8℃或者读数的±8%（取最大值）；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Style w:val="font11"/>
                <w:rFonts w:ascii="仿宋" w:eastAsia="仿宋" w:hAnsi="仿宋" w:hint="default"/>
                <w:kern w:val="0"/>
                <w:sz w:val="24"/>
                <w:szCs w:val="24"/>
                <w:lang w:bidi="ar"/>
              </w:rPr>
            </w:pPr>
            <w:r w:rsidRPr="00A30FCC">
              <w:rPr>
                <w:rStyle w:val="font11"/>
                <w:rFonts w:ascii="仿宋" w:eastAsia="仿宋" w:hAnsi="仿宋" w:hint="default"/>
                <w:kern w:val="0"/>
                <w:sz w:val="24"/>
                <w:szCs w:val="24"/>
                <w:lang w:bidi="ar"/>
              </w:rPr>
              <w:t>温度异常功能：全屏测温；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Style w:val="font11"/>
                <w:rFonts w:ascii="仿宋" w:eastAsia="仿宋" w:hAnsi="仿宋" w:hint="default"/>
                <w:kern w:val="0"/>
                <w:sz w:val="24"/>
                <w:szCs w:val="24"/>
                <w:lang w:bidi="ar"/>
              </w:rPr>
            </w:pPr>
            <w:r w:rsidRPr="00A30FCC">
              <w:rPr>
                <w:rStyle w:val="font11"/>
                <w:rFonts w:ascii="仿宋" w:eastAsia="仿宋" w:hAnsi="仿宋" w:hint="default"/>
                <w:kern w:val="0"/>
                <w:sz w:val="24"/>
                <w:szCs w:val="24"/>
                <w:lang w:bidi="ar"/>
              </w:rPr>
              <w:t>专家模式：≥10个点，≥10个框，1条线≥21个测温规则；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Style w:val="font11"/>
                <w:rFonts w:ascii="仿宋" w:eastAsia="仿宋" w:hAnsi="仿宋" w:hint="default"/>
                <w:kern w:val="0"/>
                <w:sz w:val="24"/>
                <w:szCs w:val="24"/>
                <w:lang w:bidi="ar"/>
              </w:rPr>
            </w:pPr>
            <w:r w:rsidRPr="00A30FCC">
              <w:rPr>
                <w:rStyle w:val="font11"/>
                <w:rFonts w:ascii="仿宋" w:eastAsia="仿宋" w:hAnsi="仿宋" w:hint="default"/>
                <w:kern w:val="0"/>
                <w:sz w:val="24"/>
                <w:szCs w:val="24"/>
                <w:lang w:bidi="ar"/>
              </w:rPr>
              <w:t>目标物测温距离（以0.1×0.1米为准）≥4.5m；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Style w:val="font11"/>
                <w:rFonts w:ascii="仿宋" w:eastAsia="仿宋" w:hAnsi="仿宋" w:hint="default"/>
                <w:kern w:val="0"/>
                <w:sz w:val="24"/>
                <w:szCs w:val="24"/>
                <w:lang w:bidi="ar"/>
              </w:rPr>
              <w:t>火点最远报警距离（以0.1米*0.1米为准）≥18m；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可见光分辨率：≥2688×1520；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可见光传感器类型：≥400万星光级1/2.7" Scan CMOS；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宽动态：≥120dB；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焦距&amp;视场角：4mm，84.0°× 43.1°；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可见光补光功能：红外补光，≥15米；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工作温度和湿度：-40°C—70℃，＜95% RH；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供电：DC12V/PoE，功耗≤18W。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CC" w:rsidRPr="00A30FCC" w:rsidRDefault="00A30FCC" w:rsidP="00A30FCC">
            <w:pPr>
              <w:widowControl/>
              <w:snapToGrid w:val="0"/>
              <w:rPr>
                <w:rFonts w:ascii="仿宋" w:eastAsia="仿宋" w:hAnsi="仿宋" w:cs="宋体"/>
                <w:sz w:val="24"/>
                <w:szCs w:val="24"/>
              </w:rPr>
            </w:pPr>
            <w:r w:rsidRPr="00A30FCC">
              <w:rPr>
                <w:rFonts w:ascii="仿宋" w:eastAsia="仿宋" w:hAnsi="仿宋" w:cs="宋体" w:hint="eastAsia"/>
                <w:sz w:val="24"/>
                <w:szCs w:val="24"/>
              </w:rPr>
              <w:t>306实验1台507实验2台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/>
                <w:noProof/>
                <w:sz w:val="24"/>
                <w:szCs w:val="24"/>
              </w:rPr>
              <w:drawing>
                <wp:inline distT="0" distB="0" distL="114300" distR="114300" wp14:anchorId="04AFC9B3" wp14:editId="66D99AF0">
                  <wp:extent cx="996950" cy="1085850"/>
                  <wp:effectExtent l="0" t="0" r="3175" b="0"/>
                  <wp:docPr id="6" name="Picture 1" descr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" descr="Picture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95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FCC" w:rsidRPr="00A30FCC" w:rsidTr="00A30FCC">
        <w:trPr>
          <w:cantSplit/>
          <w:trHeight w:val="5664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lastRenderedPageBreak/>
              <w:t>6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36盘位磁盘阵列存储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4U机架式36盘位网络存储设备，搭载64位多核处理器，1+1冗余电源、冗余风扇，实现7×24小时稳定运行；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处理器：1颗64位多核处理器；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系统内存：≥8GB（可扩展至64GB）；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系统盘：≥1×240GB SSD（后置）；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存储接口：≥36个SATA接口，支持硬盘热插拔，可满配4TB/6TB/8TB/10TB/16TB硬盘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网络接口：≥4个2.5G数据网口，≥1个千兆管理口；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其他接口：≥1×COM，≥2×USB2.0（前置），≥2×USB3.0（后置），≥1×VGA（前置），≥1×HDMI（后置）；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整机电源：≤800W，1+1冗余电源。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视频性能：支持接入≥768路（接入带宽≥1536Mbps）；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回放性能：支持≥76路2Mbps；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事件录像：支持≥200路2Mbps；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支持RAID降级可读写(VRAID)，支持全局热备(RAID0、1、5、6、10)，多重保护数据安全；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支持定时录像、事件录像、手动录像等多种录像方式；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支持视频检索功能，按照监控点编号、录像类型、时间组合等条件查询；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满配36块8T企业级硬盘。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CC" w:rsidRPr="00A30FCC" w:rsidRDefault="00A30FCC" w:rsidP="00A30FCC">
            <w:pPr>
              <w:widowControl/>
              <w:snapToGrid w:val="0"/>
              <w:rPr>
                <w:rFonts w:ascii="仿宋" w:eastAsia="仿宋" w:hAnsi="仿宋" w:cs="宋体"/>
                <w:sz w:val="24"/>
                <w:szCs w:val="24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满足140路600万像素和10路400万像素主码流视频监控画面存储90天要求。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/>
                <w:noProof/>
                <w:sz w:val="24"/>
                <w:szCs w:val="24"/>
              </w:rPr>
              <w:drawing>
                <wp:inline distT="0" distB="0" distL="114300" distR="114300" wp14:anchorId="49CEE7F4" wp14:editId="21A5539C">
                  <wp:extent cx="968375" cy="372745"/>
                  <wp:effectExtent l="0" t="0" r="3175" b="8255"/>
                  <wp:docPr id="7" name="Picture 1" descr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 descr="Picture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8375" cy="372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FCC" w:rsidRPr="00A30FCC" w:rsidTr="00A30FCC">
        <w:trPr>
          <w:cantSplit/>
          <w:trHeight w:val="46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24口千兆POE交换机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交换机类型：二层管理型千兆POE交换机；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交换机接口：≥24个千兆POE电口，≥2个千兆光口；</w:t>
            </w: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br/>
              <w:t>交换机性能：交换容量≥336Gbps，包转发率≥39Mpps；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交换机功率：单口功率≥30W，整机功率≥370W；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监控带机量：≥200台。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CC" w:rsidRPr="00A30FCC" w:rsidRDefault="00A30FCC" w:rsidP="00A30FCC">
            <w:pPr>
              <w:widowControl/>
              <w:snapToGrid w:val="0"/>
              <w:rPr>
                <w:rFonts w:ascii="仿宋" w:eastAsia="仿宋" w:hAnsi="仿宋" w:cs="宋体"/>
                <w:sz w:val="24"/>
                <w:szCs w:val="24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用于楼层弱电间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noProof/>
                <w:sz w:val="24"/>
                <w:szCs w:val="24"/>
              </w:rPr>
              <w:drawing>
                <wp:inline distT="0" distB="0" distL="0" distR="0" wp14:anchorId="2CFEF7EC" wp14:editId="4C79D3DA">
                  <wp:extent cx="859790" cy="267970"/>
                  <wp:effectExtent l="0" t="0" r="16510" b="17780"/>
                  <wp:docPr id="120024385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024385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790" cy="267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FCC" w:rsidRPr="00A30FCC" w:rsidTr="00A30FCC">
        <w:trPr>
          <w:cantSplit/>
          <w:trHeight w:val="1215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lastRenderedPageBreak/>
              <w:t>8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24口汇聚交换机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交换机类型：三层管理型千兆交换机；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交换机接口：≥24个千兆电口，≥4个千兆光口；</w:t>
            </w: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br/>
              <w:t>交换机性能：交换容量≥598Gbps，包转发率≥222Mpps；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监控带机量：≥600台。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noProof/>
                <w:sz w:val="24"/>
                <w:szCs w:val="24"/>
              </w:rPr>
              <w:drawing>
                <wp:inline distT="0" distB="0" distL="0" distR="0" wp14:anchorId="14AAC551" wp14:editId="76607C34">
                  <wp:extent cx="859790" cy="370840"/>
                  <wp:effectExtent l="0" t="0" r="16510" b="10160"/>
                  <wp:docPr id="11442294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42294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790" cy="370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FCC" w:rsidRPr="00A30FCC" w:rsidTr="00A30FCC">
        <w:trPr>
          <w:cantSplit/>
          <w:trHeight w:val="1215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核心交换机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交换机类型：框架式核心交换机，业务槽位≥3，支持≥40GE单板，支持无源背板，支持颗粒化电源，支持1+1电源沉余；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交换机接口：≥48个千兆电口，≥48个千兆光口，≥4个万兆光口；</w:t>
            </w: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br/>
              <w:t>交换机性能：交换容量≥48Gbps，包转发率≥16560Mpps；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监控带机量：≥1500台。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套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noProof/>
                <w:sz w:val="24"/>
                <w:szCs w:val="24"/>
              </w:rPr>
              <w:drawing>
                <wp:inline distT="0" distB="0" distL="0" distR="0" wp14:anchorId="13516432" wp14:editId="347D9693">
                  <wp:extent cx="805180" cy="306070"/>
                  <wp:effectExtent l="0" t="0" r="13970" b="17780"/>
                  <wp:docPr id="192824604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824604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180" cy="306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FCC" w:rsidRPr="00A30FCC" w:rsidTr="00A30FCC">
        <w:trPr>
          <w:cantSplit/>
          <w:trHeight w:val="1215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千兆光模块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千兆单模单纤。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对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noProof/>
                <w:sz w:val="24"/>
                <w:szCs w:val="24"/>
              </w:rPr>
              <w:drawing>
                <wp:inline distT="0" distB="0" distL="0" distR="0" wp14:anchorId="0CA4FF03" wp14:editId="30D7DACD">
                  <wp:extent cx="826770" cy="664210"/>
                  <wp:effectExtent l="0" t="0" r="11430" b="2540"/>
                  <wp:docPr id="19318477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18477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770" cy="664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FCC" w:rsidRPr="00A30FCC" w:rsidTr="00A30FCC">
        <w:trPr>
          <w:cantSplit/>
          <w:trHeight w:val="1215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万兆光模块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万兆单模单纤。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对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</w:tr>
      <w:tr w:rsidR="00A30FCC" w:rsidRPr="00A30FCC" w:rsidTr="00A30FCC">
        <w:trPr>
          <w:cantSplit/>
          <w:trHeight w:val="1215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六类网线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六类室内网线，线径≥0.55mm。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m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12000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noProof/>
                <w:sz w:val="24"/>
                <w:szCs w:val="24"/>
              </w:rPr>
              <w:drawing>
                <wp:inline distT="0" distB="0" distL="0" distR="0" wp14:anchorId="3DD6861C" wp14:editId="69E3B703">
                  <wp:extent cx="826770" cy="690245"/>
                  <wp:effectExtent l="0" t="0" r="11430" b="14605"/>
                  <wp:docPr id="85251743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51743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770" cy="690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FCC" w:rsidRPr="00A30FCC" w:rsidTr="00A30FCC">
        <w:trPr>
          <w:cantSplit/>
          <w:trHeight w:val="1215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电源线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3芯电源线，线径≥1.5mm。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m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200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noProof/>
                <w:sz w:val="24"/>
                <w:szCs w:val="24"/>
              </w:rPr>
              <w:drawing>
                <wp:inline distT="0" distB="0" distL="0" distR="0" wp14:anchorId="2D3D756C" wp14:editId="29CE8342">
                  <wp:extent cx="859790" cy="588010"/>
                  <wp:effectExtent l="0" t="0" r="16510" b="2540"/>
                  <wp:docPr id="131076556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076556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790" cy="58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FCC" w:rsidRPr="00A30FCC" w:rsidTr="00A30FCC">
        <w:trPr>
          <w:cantSplit/>
          <w:trHeight w:val="1215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lastRenderedPageBreak/>
              <w:t>14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12U机柜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12U机柜，尺寸500*600*450mm，支撑≥1.2mm，壁厚≥1.0m，内置PDU和导轨。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noProof/>
                <w:sz w:val="24"/>
                <w:szCs w:val="24"/>
              </w:rPr>
              <w:drawing>
                <wp:inline distT="0" distB="0" distL="0" distR="0" wp14:anchorId="290BD927" wp14:editId="46966BA8">
                  <wp:extent cx="859790" cy="713105"/>
                  <wp:effectExtent l="0" t="0" r="16510" b="10795"/>
                  <wp:docPr id="93181321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181321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790" cy="713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FCC" w:rsidRPr="00A30FCC" w:rsidTr="00A30FCC">
        <w:trPr>
          <w:cantSplit/>
          <w:trHeight w:val="1215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安装辅材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含管材、水晶头、光纤跳线、网络跳线、打标机等安装过程中所需的辅助材料。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批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</w:p>
        </w:tc>
      </w:tr>
      <w:tr w:rsidR="00A30FCC" w:rsidRPr="00A30FCC" w:rsidTr="00A30FCC">
        <w:trPr>
          <w:cantSplit/>
          <w:trHeight w:val="1215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线路整理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原实验楼主楼监控线路整理打标。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项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</w:p>
        </w:tc>
      </w:tr>
      <w:tr w:rsidR="00A30FCC" w:rsidRPr="00A30FCC" w:rsidTr="00A30FCC">
        <w:trPr>
          <w:cantSplit/>
          <w:trHeight w:val="1215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安装调试费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按硬件安装和软件调试，含3年现场售后维护费用。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项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</w:p>
        </w:tc>
      </w:tr>
      <w:tr w:rsidR="00A30FCC" w:rsidRPr="00A30FCC" w:rsidTr="00A30FCC">
        <w:trPr>
          <w:cantSplit/>
          <w:trHeight w:val="789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sz w:val="24"/>
                <w:szCs w:val="24"/>
              </w:rPr>
              <w:t>综合安防管理平台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sz w:val="24"/>
                <w:szCs w:val="24"/>
              </w:rPr>
              <w:t>综合安防管理平台+</w:t>
            </w: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视频监控授权；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300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对接保卫部摄像头授权费用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</w:p>
        </w:tc>
      </w:tr>
      <w:tr w:rsidR="00A30FCC" w:rsidRPr="00A30FCC" w:rsidTr="00A30FCC">
        <w:trPr>
          <w:cantSplit/>
          <w:trHeight w:val="1215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tabs>
                <w:tab w:val="left" w:pos="367"/>
              </w:tabs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lastRenderedPageBreak/>
              <w:t>19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移动控制端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 w:rsidRPr="00A30FCC">
              <w:rPr>
                <w:rFonts w:ascii="仿宋" w:eastAsia="仿宋" w:hAnsi="仿宋" w:cs="宋体" w:hint="eastAsia"/>
                <w:sz w:val="24"/>
                <w:szCs w:val="24"/>
              </w:rPr>
              <w:t>处理器：线程数18线程，CPU型号Core Ultra5 125H或I7系列14代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 w:rsidRPr="00A30FCC">
              <w:rPr>
                <w:rFonts w:ascii="仿宋" w:eastAsia="仿宋" w:hAnsi="仿宋" w:cs="宋体" w:hint="eastAsia"/>
                <w:sz w:val="24"/>
                <w:szCs w:val="24"/>
              </w:rPr>
              <w:t>内存：32G，7467MHz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 w:rsidRPr="00A30FCC">
              <w:rPr>
                <w:rFonts w:ascii="仿宋" w:eastAsia="仿宋" w:hAnsi="仿宋" w:cs="宋体" w:hint="eastAsia"/>
                <w:sz w:val="24"/>
                <w:szCs w:val="24"/>
              </w:rPr>
              <w:t>网络传输：蓝牙连接、支持蓝牙、无线网卡、双天线Wi-Fi 6E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 w:rsidRPr="00A30FCC">
              <w:rPr>
                <w:rFonts w:ascii="仿宋" w:eastAsia="仿宋" w:hAnsi="仿宋" w:cs="宋体" w:hint="eastAsia"/>
                <w:sz w:val="24"/>
                <w:szCs w:val="24"/>
              </w:rPr>
              <w:t>端口：有线网络RJ45、雷电/USB4接口1个、USB-C接口数量2个、USB-A接口数2个、显示端口HDMI 2.0接口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 w:rsidRPr="00A30FCC">
              <w:rPr>
                <w:rFonts w:ascii="仿宋" w:eastAsia="仿宋" w:hAnsi="仿宋" w:cs="宋体" w:hint="eastAsia"/>
                <w:sz w:val="24"/>
                <w:szCs w:val="24"/>
              </w:rPr>
              <w:t>显卡：集成显卡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 w:rsidRPr="00A30FCC">
              <w:rPr>
                <w:rFonts w:ascii="仿宋" w:eastAsia="仿宋" w:hAnsi="仿宋" w:cs="宋体" w:hint="eastAsia"/>
                <w:sz w:val="24"/>
                <w:szCs w:val="24"/>
              </w:rPr>
              <w:t>其它设备：读卡器SDXC、摄像头类型人脸识别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 w:rsidRPr="00A30FCC">
              <w:rPr>
                <w:rFonts w:ascii="仿宋" w:eastAsia="仿宋" w:hAnsi="仿宋" w:cs="宋体" w:hint="eastAsia"/>
                <w:sz w:val="24"/>
                <w:szCs w:val="24"/>
              </w:rPr>
              <w:t>电源：电池容量84Wh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 w:rsidRPr="00A30FCC">
              <w:rPr>
                <w:rFonts w:ascii="仿宋" w:eastAsia="仿宋" w:hAnsi="仿宋" w:cs="宋体" w:hint="eastAsia"/>
                <w:sz w:val="24"/>
                <w:szCs w:val="24"/>
              </w:rPr>
              <w:t>显示器：屏幕色域100%sRGB、屏幕刷新率120Hz、屏幕分辨率2560*1600、屏幕尺寸16英寸、屏幕类型LCD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 w:rsidRPr="00A30FCC">
              <w:rPr>
                <w:rFonts w:ascii="仿宋" w:eastAsia="仿宋" w:hAnsi="仿宋" w:cs="宋体" w:hint="eastAsia"/>
                <w:sz w:val="24"/>
                <w:szCs w:val="24"/>
              </w:rPr>
              <w:t>输入设备：键盘单色背光键盘；全尺寸键盘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</w:p>
        </w:tc>
      </w:tr>
      <w:tr w:rsidR="00A30FCC" w:rsidRPr="00A30FCC" w:rsidTr="00A30FCC">
        <w:trPr>
          <w:cantSplit/>
          <w:trHeight w:val="1215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tabs>
                <w:tab w:val="left" w:pos="367"/>
              </w:tabs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移动控制端</w:t>
            </w:r>
          </w:p>
        </w:tc>
        <w:tc>
          <w:tcPr>
            <w:tcW w:w="2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 w:rsidRPr="00A30FCC">
              <w:rPr>
                <w:rFonts w:ascii="仿宋" w:eastAsia="仿宋" w:hAnsi="仿宋" w:cs="宋体" w:hint="eastAsia"/>
                <w:sz w:val="24"/>
                <w:szCs w:val="24"/>
              </w:rPr>
              <w:t>处理器：线程数18线程，CPU型号Core Ultra5 125H或I7系列14代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 w:rsidRPr="00A30FCC">
              <w:rPr>
                <w:rFonts w:ascii="仿宋" w:eastAsia="仿宋" w:hAnsi="仿宋" w:cs="宋体" w:hint="eastAsia"/>
                <w:sz w:val="24"/>
                <w:szCs w:val="24"/>
              </w:rPr>
              <w:t>内存：32G，7467MHz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 w:rsidRPr="00A30FCC">
              <w:rPr>
                <w:rFonts w:ascii="仿宋" w:eastAsia="仿宋" w:hAnsi="仿宋" w:cs="宋体" w:hint="eastAsia"/>
                <w:sz w:val="24"/>
                <w:szCs w:val="24"/>
              </w:rPr>
              <w:t>网络传输：蓝牙连接、支持蓝牙、无线网卡、双天线Wi-Fi 6E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 w:rsidRPr="00A30FCC">
              <w:rPr>
                <w:rFonts w:ascii="仿宋" w:eastAsia="仿宋" w:hAnsi="仿宋" w:cs="宋体" w:hint="eastAsia"/>
                <w:sz w:val="24"/>
                <w:szCs w:val="24"/>
              </w:rPr>
              <w:t>端口：有线网络RJ45、雷电/USB4接口1个、USB-C接口数量2个、USB-A接口数2个、显示端口HDMI 2.0接口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 w:rsidRPr="00A30FCC">
              <w:rPr>
                <w:rFonts w:ascii="仿宋" w:eastAsia="仿宋" w:hAnsi="仿宋" w:cs="宋体" w:hint="eastAsia"/>
                <w:sz w:val="24"/>
                <w:szCs w:val="24"/>
              </w:rPr>
              <w:t>显卡：RTX 4080以上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 w:rsidRPr="00A30FCC">
              <w:rPr>
                <w:rFonts w:ascii="仿宋" w:eastAsia="仿宋" w:hAnsi="仿宋" w:cs="宋体" w:hint="eastAsia"/>
                <w:sz w:val="24"/>
                <w:szCs w:val="24"/>
              </w:rPr>
              <w:t>其它设备：读卡器SDXC、摄像头类型人脸识别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 w:rsidRPr="00A30FCC">
              <w:rPr>
                <w:rFonts w:ascii="仿宋" w:eastAsia="仿宋" w:hAnsi="仿宋" w:cs="宋体" w:hint="eastAsia"/>
                <w:sz w:val="24"/>
                <w:szCs w:val="24"/>
              </w:rPr>
              <w:t>电源：电池容量84Wh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 w:rsidRPr="00A30FCC">
              <w:rPr>
                <w:rFonts w:ascii="仿宋" w:eastAsia="仿宋" w:hAnsi="仿宋" w:cs="宋体" w:hint="eastAsia"/>
                <w:sz w:val="24"/>
                <w:szCs w:val="24"/>
              </w:rPr>
              <w:t>显示器：屏幕色域100% DCI-P3；100%sRGB、屏幕刷新率120Hz、屏幕分辨率2944*1840、屏幕尺寸16英寸、屏幕类型OLED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sz w:val="24"/>
                <w:szCs w:val="24"/>
              </w:rPr>
            </w:pPr>
            <w:r w:rsidRPr="00A30FCC">
              <w:rPr>
                <w:rFonts w:ascii="仿宋" w:eastAsia="仿宋" w:hAnsi="仿宋" w:cs="宋体" w:hint="eastAsia"/>
                <w:sz w:val="24"/>
                <w:szCs w:val="24"/>
              </w:rPr>
              <w:t>输入设备：键盘单色背光键盘；全尺寸键盘</w:t>
            </w: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</w:p>
        </w:tc>
      </w:tr>
    </w:tbl>
    <w:p w:rsidR="00A30FCC" w:rsidRPr="00A30FCC" w:rsidRDefault="00A30FCC" w:rsidP="00A30FCC">
      <w:pPr>
        <w:widowControl/>
        <w:spacing w:line="360" w:lineRule="auto"/>
        <w:ind w:firstLineChars="200" w:firstLine="480"/>
        <w:rPr>
          <w:rFonts w:ascii="仿宋" w:eastAsia="仿宋" w:hAnsi="仿宋" w:cs="宋体"/>
          <w:sz w:val="24"/>
          <w:szCs w:val="24"/>
        </w:rPr>
      </w:pPr>
    </w:p>
    <w:p w:rsidR="00A30FCC" w:rsidRPr="00A30FCC" w:rsidRDefault="00A30FCC" w:rsidP="00A30FCC">
      <w:pPr>
        <w:widowControl/>
        <w:spacing w:line="360" w:lineRule="auto"/>
        <w:ind w:firstLineChars="200" w:firstLine="480"/>
        <w:rPr>
          <w:rFonts w:ascii="仿宋" w:eastAsia="仿宋" w:hAnsi="仿宋" w:cs="宋体"/>
          <w:sz w:val="24"/>
          <w:szCs w:val="24"/>
        </w:rPr>
      </w:pPr>
      <w:r w:rsidRPr="00A30FCC">
        <w:rPr>
          <w:rFonts w:ascii="仿宋" w:eastAsia="仿宋" w:hAnsi="仿宋" w:cs="宋体" w:hint="eastAsia"/>
          <w:sz w:val="24"/>
          <w:szCs w:val="24"/>
        </w:rPr>
        <w:lastRenderedPageBreak/>
        <w:t>玉成楼+弘德楼+知新楼视频监控系统建设需求：共增设600W全彩网络半球86台，600W全彩网络筒机8台，其中知新楼26台，弘德楼14台，玉成楼46台，实现视频监控全覆盖；同时接入到实验楼虚拟资源中心进行统一管理并且实现90天监控录像存储。</w:t>
      </w:r>
    </w:p>
    <w:p w:rsidR="00A30FCC" w:rsidRPr="00A30FCC" w:rsidRDefault="00A30FCC" w:rsidP="00A30FCC">
      <w:pPr>
        <w:pStyle w:val="0"/>
        <w:spacing w:beforeLines="50" w:before="156" w:afterLines="50" w:after="156"/>
        <w:ind w:firstLineChars="0" w:firstLine="0"/>
        <w:jc w:val="center"/>
        <w:rPr>
          <w:rFonts w:ascii="仿宋" w:eastAsia="仿宋" w:hAnsi="仿宋"/>
          <w:b/>
          <w:bCs/>
          <w:szCs w:val="24"/>
        </w:rPr>
      </w:pPr>
      <w:r w:rsidRPr="00A30FCC">
        <w:rPr>
          <w:rFonts w:ascii="仿宋" w:eastAsia="仿宋" w:hAnsi="仿宋" w:hint="eastAsia"/>
          <w:b/>
          <w:bCs/>
          <w:szCs w:val="24"/>
        </w:rPr>
        <w:t>表2：玉成楼+弘德楼+知新楼监控升级建设设备清单及预算表</w:t>
      </w:r>
    </w:p>
    <w:tbl>
      <w:tblPr>
        <w:tblW w:w="4916" w:type="pct"/>
        <w:jc w:val="center"/>
        <w:tblInd w:w="-2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4"/>
        <w:gridCol w:w="1402"/>
        <w:gridCol w:w="6951"/>
        <w:gridCol w:w="711"/>
        <w:gridCol w:w="847"/>
        <w:gridCol w:w="1421"/>
        <w:gridCol w:w="1750"/>
      </w:tblGrid>
      <w:tr w:rsidR="00A30FCC" w:rsidRPr="00A30FCC" w:rsidTr="00A30FCC">
        <w:trPr>
          <w:cantSplit/>
          <w:trHeight w:val="543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bidi="ar"/>
              </w:rPr>
              <w:t>设备名称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bidi="ar"/>
              </w:rPr>
              <w:t>参数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b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bidi="ar"/>
              </w:rPr>
              <w:t>备注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CC" w:rsidRPr="00A30FCC" w:rsidRDefault="00A30FCC" w:rsidP="00A30FCC">
            <w:pPr>
              <w:widowControl/>
              <w:snapToGrid w:val="0"/>
              <w:rPr>
                <w:rFonts w:ascii="仿宋" w:eastAsia="仿宋" w:hAnsi="仿宋" w:cs="宋体"/>
                <w:b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b/>
                <w:kern w:val="0"/>
                <w:sz w:val="24"/>
                <w:szCs w:val="24"/>
                <w:lang w:bidi="ar"/>
              </w:rPr>
              <w:t>样图</w:t>
            </w:r>
          </w:p>
        </w:tc>
      </w:tr>
      <w:tr w:rsidR="00A30FCC" w:rsidRPr="00A30FCC" w:rsidTr="00A30FCC">
        <w:trPr>
          <w:cantSplit/>
          <w:trHeight w:val="1215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600万全彩网络筒机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分辨率：≥3200 × 1800，水平≥1800线；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传感器：≥1/1.8" CMOS；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全彩级高灵敏度传感器，F1.0超大光圈镜头，提供更清晰的视频流输入；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最低照度：≤0.0005 Lux；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宽动态：≥120 dB；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补光：柔光灯，距离≥30 m，防过曝；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视频压缩：H.265/H.264（主、子、三码流），支持智能编码；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内置1个麦克风，1个RJ45网络接口；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温湿度：-30 ℃~60 ℃，湿度&lt;95%；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供电：DC12V/PoE，功耗≤9.5 W；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玉成楼8台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/>
                <w:noProof/>
                <w:sz w:val="24"/>
                <w:szCs w:val="24"/>
              </w:rPr>
              <w:drawing>
                <wp:inline distT="0" distB="0" distL="114300" distR="114300" wp14:anchorId="69945963" wp14:editId="7B3608FF">
                  <wp:extent cx="769620" cy="838200"/>
                  <wp:effectExtent l="0" t="0" r="1905" b="0"/>
                  <wp:docPr id="12" name="Picture 1" descr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" descr="Picture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62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FCC" w:rsidRPr="00A30FCC" w:rsidTr="00A30FCC">
        <w:trPr>
          <w:cantSplit/>
          <w:trHeight w:val="2450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筒机吊装支架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可伸缩吊装支架/白/Φ97mm（调节范围600~1200mm）。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个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玉成楼8个。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/>
                <w:noProof/>
                <w:sz w:val="24"/>
                <w:szCs w:val="24"/>
              </w:rPr>
              <w:drawing>
                <wp:inline distT="0" distB="0" distL="114300" distR="114300" wp14:anchorId="05E711BD" wp14:editId="0CA02846">
                  <wp:extent cx="553085" cy="907415"/>
                  <wp:effectExtent l="0" t="0" r="8890" b="6985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085" cy="907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FCC" w:rsidRPr="00A30FCC" w:rsidTr="00A30FCC">
        <w:trPr>
          <w:cantSplit/>
          <w:trHeight w:val="1215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lastRenderedPageBreak/>
              <w:t>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600万全彩网络半球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分辨率：≥3200 × 1800，水平≥1800线；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传感器：≥1/1.8" CMOS；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全彩级高灵敏度传感器，F1.0超大光圈镜头，提供更清晰的视频流输入；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最低照度：≤0.0005 Lux；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宽动态：≥120 dB；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补光：柔光灯，距离≥30 m，防过曝；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视频压缩：H.265/H.264（主、子、三码流），支持智能编码；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内置1个麦克风，1个RJ45网络接口；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温湿度：-30 ℃~60 ℃，湿度&lt;95%；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供电：DC12V/PoE，功耗≤9.5 W。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86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玉成楼46台，知新楼26台，弘德楼14台。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/>
                <w:noProof/>
                <w:sz w:val="24"/>
                <w:szCs w:val="24"/>
              </w:rPr>
              <w:drawing>
                <wp:inline distT="0" distB="0" distL="114300" distR="114300" wp14:anchorId="54FE66BE" wp14:editId="3EB87B9D">
                  <wp:extent cx="788035" cy="858520"/>
                  <wp:effectExtent l="0" t="0" r="2540" b="8255"/>
                  <wp:docPr id="14" name="Picture 1" descr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" descr="Picture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8035" cy="858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FCC" w:rsidRPr="00A30FCC" w:rsidTr="00A30FCC">
        <w:trPr>
          <w:cantSplit/>
          <w:trHeight w:val="1215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400万双光谱热成像半球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left"/>
              <w:rPr>
                <w:rStyle w:val="font11"/>
                <w:rFonts w:ascii="仿宋" w:eastAsia="仿宋" w:hAnsi="仿宋" w:hint="default"/>
                <w:kern w:val="0"/>
                <w:sz w:val="24"/>
                <w:szCs w:val="24"/>
                <w:lang w:bidi="ar"/>
              </w:rPr>
            </w:pPr>
            <w:r w:rsidRPr="00A30FCC">
              <w:rPr>
                <w:rStyle w:val="font11"/>
                <w:rFonts w:ascii="仿宋" w:eastAsia="仿宋" w:hAnsi="仿宋" w:hint="default"/>
                <w:kern w:val="0"/>
                <w:sz w:val="24"/>
                <w:szCs w:val="24"/>
                <w:lang w:bidi="ar"/>
              </w:rPr>
              <w:t>热成像传感器类型：氧化钒非制冷型探测器；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Style w:val="font11"/>
                <w:rFonts w:ascii="仿宋" w:eastAsia="仿宋" w:hAnsi="仿宋" w:hint="default"/>
                <w:kern w:val="0"/>
                <w:sz w:val="24"/>
                <w:szCs w:val="24"/>
                <w:lang w:bidi="ar"/>
              </w:rPr>
            </w:pPr>
            <w:r w:rsidRPr="00A30FCC">
              <w:rPr>
                <w:rStyle w:val="font11"/>
                <w:rFonts w:ascii="仿宋" w:eastAsia="仿宋" w:hAnsi="仿宋" w:hint="default"/>
                <w:kern w:val="0"/>
                <w:sz w:val="24"/>
                <w:szCs w:val="24"/>
                <w:lang w:bidi="ar"/>
              </w:rPr>
              <w:t>热成像分辨率：≥256×192；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Style w:val="font11"/>
                <w:rFonts w:ascii="仿宋" w:eastAsia="仿宋" w:hAnsi="仿宋" w:hint="default"/>
                <w:kern w:val="0"/>
                <w:sz w:val="24"/>
                <w:szCs w:val="24"/>
                <w:lang w:bidi="ar"/>
              </w:rPr>
            </w:pPr>
            <w:r w:rsidRPr="00A30FCC">
              <w:rPr>
                <w:rStyle w:val="font11"/>
                <w:rFonts w:ascii="仿宋" w:eastAsia="仿宋" w:hAnsi="仿宋" w:hint="default"/>
                <w:kern w:val="0"/>
                <w:sz w:val="24"/>
                <w:szCs w:val="24"/>
                <w:lang w:bidi="ar"/>
              </w:rPr>
              <w:t>热成像焦距&amp;视场角：3mm，50.0×37.3°；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Style w:val="font11"/>
                <w:rFonts w:ascii="仿宋" w:eastAsia="仿宋" w:hAnsi="仿宋" w:hint="default"/>
                <w:kern w:val="0"/>
                <w:sz w:val="24"/>
                <w:szCs w:val="24"/>
                <w:lang w:bidi="ar"/>
              </w:rPr>
            </w:pPr>
            <w:r w:rsidRPr="00A30FCC">
              <w:rPr>
                <w:rStyle w:val="font11"/>
                <w:rFonts w:ascii="仿宋" w:eastAsia="仿宋" w:hAnsi="仿宋" w:hint="default"/>
                <w:kern w:val="0"/>
                <w:sz w:val="24"/>
                <w:szCs w:val="24"/>
                <w:lang w:bidi="ar"/>
              </w:rPr>
              <w:t>测温精度：±8℃或者读数的±8%（取最大值）；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Style w:val="font11"/>
                <w:rFonts w:ascii="仿宋" w:eastAsia="仿宋" w:hAnsi="仿宋" w:hint="default"/>
                <w:kern w:val="0"/>
                <w:sz w:val="24"/>
                <w:szCs w:val="24"/>
                <w:lang w:bidi="ar"/>
              </w:rPr>
            </w:pPr>
            <w:r w:rsidRPr="00A30FCC">
              <w:rPr>
                <w:rStyle w:val="font11"/>
                <w:rFonts w:ascii="仿宋" w:eastAsia="仿宋" w:hAnsi="仿宋" w:hint="default"/>
                <w:kern w:val="0"/>
                <w:sz w:val="24"/>
                <w:szCs w:val="24"/>
                <w:lang w:bidi="ar"/>
              </w:rPr>
              <w:t>温度异常功能：全屏测温；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Style w:val="font11"/>
                <w:rFonts w:ascii="仿宋" w:eastAsia="仿宋" w:hAnsi="仿宋" w:hint="default"/>
                <w:kern w:val="0"/>
                <w:sz w:val="24"/>
                <w:szCs w:val="24"/>
                <w:lang w:bidi="ar"/>
              </w:rPr>
            </w:pPr>
            <w:r w:rsidRPr="00A30FCC">
              <w:rPr>
                <w:rStyle w:val="font11"/>
                <w:rFonts w:ascii="仿宋" w:eastAsia="仿宋" w:hAnsi="仿宋" w:hint="default"/>
                <w:kern w:val="0"/>
                <w:sz w:val="24"/>
                <w:szCs w:val="24"/>
                <w:lang w:bidi="ar"/>
              </w:rPr>
              <w:t>专家模式：≥10个点，≥10个框，1条线≥21个测温规则；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Style w:val="font11"/>
                <w:rFonts w:ascii="仿宋" w:eastAsia="仿宋" w:hAnsi="仿宋" w:hint="default"/>
                <w:kern w:val="0"/>
                <w:sz w:val="24"/>
                <w:szCs w:val="24"/>
                <w:lang w:bidi="ar"/>
              </w:rPr>
            </w:pPr>
            <w:r w:rsidRPr="00A30FCC">
              <w:rPr>
                <w:rStyle w:val="font11"/>
                <w:rFonts w:ascii="仿宋" w:eastAsia="仿宋" w:hAnsi="仿宋" w:hint="default"/>
                <w:kern w:val="0"/>
                <w:sz w:val="24"/>
                <w:szCs w:val="24"/>
                <w:lang w:bidi="ar"/>
              </w:rPr>
              <w:t>目标物测温距离（以0.1×0.1米为准）≥4.5m；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Style w:val="font11"/>
                <w:rFonts w:ascii="仿宋" w:eastAsia="仿宋" w:hAnsi="仿宋" w:hint="default"/>
                <w:kern w:val="0"/>
                <w:sz w:val="24"/>
                <w:szCs w:val="24"/>
                <w:lang w:bidi="ar"/>
              </w:rPr>
              <w:t>火点最远报警距离（以0.1米*0.1米为准）≥18m；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可见光分辨率：≥2688×1520；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可见光传感器类型：≥400万星光级1/2.7" Scan CMOS；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宽动态：≥120dB；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焦距&amp;视场角：4mm，84.0°× 43.1°；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可见光补光功能：红外补光，≥15米；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工作温度和湿度：-40°C—70℃，＜95% RH；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供电：DC12V/PoE，功耗≤18W。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玉成楼2台。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/>
                <w:noProof/>
                <w:sz w:val="24"/>
                <w:szCs w:val="24"/>
              </w:rPr>
              <w:drawing>
                <wp:inline distT="0" distB="0" distL="114300" distR="114300" wp14:anchorId="6B055BFF" wp14:editId="47A7314F">
                  <wp:extent cx="825500" cy="899795"/>
                  <wp:effectExtent l="0" t="0" r="3175" b="5080"/>
                  <wp:docPr id="15" name="Picture 1" descr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" descr="Picture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899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FCC" w:rsidRPr="00A30FCC" w:rsidTr="00A30FCC">
        <w:trPr>
          <w:cantSplit/>
          <w:trHeight w:val="1215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lastRenderedPageBreak/>
              <w:t>5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36盘位磁盘阵列存储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4U机架式36盘位网络存储设备，搭载64位多核处理器，1+1冗余电源、冗余风扇，实现7×24小时稳定运行；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处理器：1颗64位多核处理器；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系统内存：≥8GB（可扩展至64GB）；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系统盘：≥1×240GB SSD（后置）；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存储接口：≥36个SATA接口，支持硬盘热插拔，可满配4TB/6TB/8TB/10TB/16TB硬盘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网络接口：≥4个2.5G数据网口，≥1个千兆管理口；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其他接口：≥1×COM，≥2×USB2.0（前置），≥2×USB3.0（后置），≥1×VGA（前置），≥1×HDMI（后置）；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整机电源：≤800W，1+1冗余电源。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视频性能：支持接入≥768路（接入带宽≥1536Mbps）；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回放性能：支持≥76路2Mbps；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事件录像：支持≥200路2Mbps；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支持RAID降级可读写(VRAID)，支持全局热备(RAID0、1、5、6、10)，多重保护数据安全；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支持定时录像、事件录像、手动录像等多种录像方式；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支持视频检索功能，按照监控点编号、录像类型、时间组合等条件查询；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满配36块8T企业级硬盘。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满足以上视频监控画面存储90天要求。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A30FCC">
              <w:rPr>
                <w:rFonts w:ascii="仿宋" w:eastAsia="仿宋" w:hAnsi="仿宋"/>
                <w:noProof/>
                <w:sz w:val="24"/>
                <w:szCs w:val="24"/>
              </w:rPr>
              <w:drawing>
                <wp:inline distT="0" distB="0" distL="114300" distR="114300" wp14:anchorId="2AD99BD5" wp14:editId="793BFF03">
                  <wp:extent cx="789305" cy="304165"/>
                  <wp:effectExtent l="0" t="0" r="1270" b="635"/>
                  <wp:docPr id="16" name="Picture 1" descr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" descr="Picture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305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FCC" w:rsidRPr="00A30FCC" w:rsidTr="00A30FCC">
        <w:trPr>
          <w:cantSplit/>
          <w:trHeight w:val="1215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24口千兆POE交换机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交换机类型：二层管理型千兆POE交换机；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交换机接口：≥24个千兆POE电口，≥2个千兆光口；</w:t>
            </w: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br/>
              <w:t>交换机性能：交换容量≥336Gbps，包转发率≥39Mpps；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交换机功率：单口功率≥30W，整机功率≥370W；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监控带机量：≥200台。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玉成楼4台，知新楼2台，弘德楼2台。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noProof/>
                <w:sz w:val="24"/>
                <w:szCs w:val="24"/>
              </w:rPr>
              <w:drawing>
                <wp:inline distT="0" distB="0" distL="0" distR="0" wp14:anchorId="08BB94AE" wp14:editId="1F439EFF">
                  <wp:extent cx="859790" cy="267970"/>
                  <wp:effectExtent l="0" t="0" r="16510" b="17780"/>
                  <wp:docPr id="80728833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728833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790" cy="267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FCC" w:rsidRPr="00A30FCC" w:rsidTr="00A30FCC">
        <w:trPr>
          <w:cantSplit/>
          <w:trHeight w:val="1215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lastRenderedPageBreak/>
              <w:t>7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24口汇聚交换机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交换机类型：三层管理型千兆交换机；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交换机接口：≥24个千兆电口，≥4个千兆光口；</w:t>
            </w: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br/>
              <w:t>交换机性能：交换容量≥598Gbps，包转发率≥222Mpps；</w:t>
            </w:r>
          </w:p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监控带机量：≥600台。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玉成楼1台，知新楼1台，弘德楼1台。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noProof/>
                <w:sz w:val="24"/>
                <w:szCs w:val="24"/>
              </w:rPr>
              <w:drawing>
                <wp:inline distT="0" distB="0" distL="0" distR="0" wp14:anchorId="6C10A353" wp14:editId="5556A5C8">
                  <wp:extent cx="859790" cy="370840"/>
                  <wp:effectExtent l="0" t="0" r="16510" b="10160"/>
                  <wp:docPr id="112294205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94205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790" cy="370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FCC" w:rsidRPr="00A30FCC" w:rsidTr="00A30FCC">
        <w:trPr>
          <w:cantSplit/>
          <w:trHeight w:val="1215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千兆光模块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千兆单模单纤。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对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玉成楼5对，知新楼3对，弘德楼3对。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noProof/>
                <w:sz w:val="24"/>
                <w:szCs w:val="24"/>
              </w:rPr>
              <w:drawing>
                <wp:inline distT="0" distB="0" distL="0" distR="0" wp14:anchorId="6C180AC3" wp14:editId="7161C59C">
                  <wp:extent cx="826770" cy="664210"/>
                  <wp:effectExtent l="0" t="0" r="11430" b="2540"/>
                  <wp:docPr id="128716692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16692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770" cy="664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FCC" w:rsidRPr="00A30FCC" w:rsidTr="00A30FCC">
        <w:trPr>
          <w:cantSplit/>
          <w:trHeight w:val="1215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六类网线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六类室内网线，线径≥0.55mm。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m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11400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玉成楼6000m，知新楼3400m，弘德楼1800m。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noProof/>
                <w:sz w:val="24"/>
                <w:szCs w:val="24"/>
              </w:rPr>
              <w:drawing>
                <wp:inline distT="0" distB="0" distL="0" distR="0" wp14:anchorId="1D8BF3CE" wp14:editId="1D14D5DE">
                  <wp:extent cx="826770" cy="690245"/>
                  <wp:effectExtent l="0" t="0" r="11430" b="14605"/>
                  <wp:docPr id="8642412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2412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6770" cy="690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FCC" w:rsidRPr="00A30FCC" w:rsidTr="00A30FCC">
        <w:trPr>
          <w:cantSplit/>
          <w:trHeight w:val="1215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电源线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3芯电源线，线径≥1.5mm。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m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300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玉成楼100m，知新楼100m，弘德楼100m。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noProof/>
                <w:sz w:val="24"/>
                <w:szCs w:val="24"/>
              </w:rPr>
              <w:drawing>
                <wp:inline distT="0" distB="0" distL="0" distR="0" wp14:anchorId="0AB2900E" wp14:editId="7F4D2194">
                  <wp:extent cx="859790" cy="588010"/>
                  <wp:effectExtent l="0" t="0" r="16510" b="2540"/>
                  <wp:docPr id="2113351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33518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790" cy="58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FCC" w:rsidRPr="00A30FCC" w:rsidTr="00A30FCC">
        <w:trPr>
          <w:cantSplit/>
          <w:trHeight w:val="1215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12芯室外光纤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12芯室外光纤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m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7000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玉成楼4000m，知新楼3000m。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noProof/>
                <w:sz w:val="24"/>
                <w:szCs w:val="24"/>
              </w:rPr>
              <w:drawing>
                <wp:inline distT="0" distB="0" distL="0" distR="0" wp14:anchorId="0380F7C5" wp14:editId="05ADE31D">
                  <wp:extent cx="859790" cy="834390"/>
                  <wp:effectExtent l="0" t="0" r="16510" b="3810"/>
                  <wp:docPr id="185005478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005478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790" cy="834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FCC" w:rsidRPr="00A30FCC" w:rsidTr="00A30FCC">
        <w:trPr>
          <w:cantSplit/>
          <w:trHeight w:val="1215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12U机柜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12U机柜，尺寸500*600*450mm，支撑≥1.2mm，壁厚≥1.0m，内置PDU和导轨。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台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玉成楼3台，知新楼2台，弘德楼2台。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noProof/>
                <w:sz w:val="24"/>
                <w:szCs w:val="24"/>
              </w:rPr>
              <w:drawing>
                <wp:inline distT="0" distB="0" distL="0" distR="0" wp14:anchorId="0B0492F7" wp14:editId="4986C541">
                  <wp:extent cx="859790" cy="713105"/>
                  <wp:effectExtent l="0" t="0" r="16510" b="10795"/>
                  <wp:docPr id="83537370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5373708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790" cy="713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0FCC" w:rsidRPr="00A30FCC" w:rsidTr="00A30FCC">
        <w:trPr>
          <w:cantSplit/>
          <w:trHeight w:val="1215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lastRenderedPageBreak/>
              <w:t>13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安装辅材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含管材、水晶头、光纤跳线、网络跳线、打标机等安装过程中所需的辅助材料。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批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</w:p>
        </w:tc>
      </w:tr>
      <w:tr w:rsidR="00A30FCC" w:rsidRPr="00A30FCC" w:rsidTr="00A30FCC">
        <w:trPr>
          <w:cantSplit/>
          <w:trHeight w:val="1215"/>
          <w:jc w:val="center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安装调试费</w:t>
            </w:r>
          </w:p>
        </w:tc>
        <w:tc>
          <w:tcPr>
            <w:tcW w:w="2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按硬件安装和软件调试，含3年现场售后维护费用。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项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  <w:r w:rsidRPr="00A30FCC">
              <w:rPr>
                <w:rFonts w:ascii="仿宋" w:eastAsia="仿宋" w:hAnsi="仿宋" w:cs="宋体" w:hint="eastAsia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0FCC" w:rsidRPr="00A30FCC" w:rsidRDefault="00A30FCC" w:rsidP="00A30FCC">
            <w:pPr>
              <w:widowControl/>
              <w:snapToGrid w:val="0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  <w:lang w:bidi="ar"/>
              </w:rPr>
            </w:pPr>
          </w:p>
        </w:tc>
      </w:tr>
    </w:tbl>
    <w:p w:rsidR="00A30FCC" w:rsidRDefault="00A30FCC" w:rsidP="00A30FCC">
      <w:pPr>
        <w:spacing w:beforeLines="50" w:before="156" w:line="360" w:lineRule="auto"/>
        <w:rPr>
          <w:rFonts w:ascii="宋体" w:hAnsi="宋体" w:cs="宋体"/>
          <w:b/>
          <w:sz w:val="24"/>
        </w:rPr>
      </w:pPr>
    </w:p>
    <w:p w:rsidR="00A30FCC" w:rsidRDefault="00A30FCC" w:rsidP="00A30FCC">
      <w:pPr>
        <w:spacing w:beforeLines="50" w:before="156" w:line="360" w:lineRule="auto"/>
        <w:rPr>
          <w:rFonts w:ascii="宋体" w:hAnsi="宋体" w:cs="宋体"/>
          <w:b/>
          <w:sz w:val="24"/>
        </w:rPr>
      </w:pPr>
    </w:p>
    <w:p w:rsidR="00A30FCC" w:rsidRDefault="00A30FCC" w:rsidP="00A30FCC">
      <w:pPr>
        <w:spacing w:beforeLines="50" w:before="156" w:line="360" w:lineRule="auto"/>
        <w:rPr>
          <w:rFonts w:ascii="宋体" w:hAnsi="宋体" w:cs="宋体"/>
          <w:b/>
          <w:sz w:val="24"/>
        </w:rPr>
      </w:pPr>
    </w:p>
    <w:p w:rsidR="00A30FCC" w:rsidRDefault="00A30FCC" w:rsidP="00A30FCC">
      <w:pPr>
        <w:spacing w:beforeLines="50" w:before="156" w:line="360" w:lineRule="auto"/>
        <w:rPr>
          <w:rFonts w:ascii="宋体" w:hAnsi="宋体" w:cs="宋体"/>
          <w:b/>
          <w:sz w:val="24"/>
        </w:rPr>
      </w:pPr>
    </w:p>
    <w:p w:rsidR="00A30FCC" w:rsidRDefault="00A30FCC" w:rsidP="00A30FCC">
      <w:pPr>
        <w:spacing w:beforeLines="50" w:before="156" w:line="360" w:lineRule="auto"/>
        <w:rPr>
          <w:rFonts w:ascii="仿宋" w:eastAsia="仿宋" w:hAnsi="仿宋" w:cs="宋体"/>
          <w:b/>
          <w:sz w:val="24"/>
          <w:szCs w:val="24"/>
        </w:rPr>
      </w:pPr>
    </w:p>
    <w:p w:rsidR="00A30FCC" w:rsidRDefault="00A30FCC" w:rsidP="00A30FCC">
      <w:pPr>
        <w:spacing w:beforeLines="50" w:before="156" w:line="360" w:lineRule="auto"/>
        <w:rPr>
          <w:rFonts w:ascii="仿宋" w:eastAsia="仿宋" w:hAnsi="仿宋" w:cs="宋体"/>
          <w:b/>
          <w:sz w:val="24"/>
          <w:szCs w:val="24"/>
        </w:rPr>
      </w:pPr>
    </w:p>
    <w:p w:rsidR="00A30FCC" w:rsidRDefault="00A30FCC" w:rsidP="00A30FCC">
      <w:pPr>
        <w:spacing w:beforeLines="50" w:before="156" w:line="360" w:lineRule="auto"/>
        <w:rPr>
          <w:rFonts w:ascii="仿宋" w:eastAsia="仿宋" w:hAnsi="仿宋" w:cs="宋体"/>
          <w:b/>
          <w:sz w:val="24"/>
          <w:szCs w:val="24"/>
        </w:rPr>
      </w:pPr>
    </w:p>
    <w:p w:rsidR="00A30FCC" w:rsidRDefault="00A30FCC" w:rsidP="00A30FCC">
      <w:pPr>
        <w:spacing w:beforeLines="50" w:before="156" w:line="360" w:lineRule="auto"/>
        <w:rPr>
          <w:rFonts w:ascii="仿宋" w:eastAsia="仿宋" w:hAnsi="仿宋" w:cs="宋体"/>
          <w:b/>
          <w:sz w:val="24"/>
          <w:szCs w:val="24"/>
        </w:rPr>
      </w:pPr>
    </w:p>
    <w:p w:rsidR="00A30FCC" w:rsidRDefault="00A30FCC" w:rsidP="00A30FCC">
      <w:pPr>
        <w:spacing w:beforeLines="50" w:before="156" w:line="360" w:lineRule="auto"/>
        <w:rPr>
          <w:rFonts w:ascii="仿宋" w:eastAsia="仿宋" w:hAnsi="仿宋" w:cs="宋体"/>
          <w:b/>
          <w:sz w:val="24"/>
          <w:szCs w:val="24"/>
        </w:rPr>
      </w:pPr>
    </w:p>
    <w:p w:rsidR="00A30FCC" w:rsidRPr="00A30FCC" w:rsidRDefault="00A30FCC" w:rsidP="00A30FCC">
      <w:pPr>
        <w:spacing w:beforeLines="50" w:before="156" w:line="360" w:lineRule="auto"/>
        <w:rPr>
          <w:rFonts w:ascii="仿宋" w:eastAsia="仿宋" w:hAnsi="仿宋" w:cs="宋体"/>
          <w:b/>
          <w:sz w:val="24"/>
        </w:rPr>
      </w:pPr>
      <w:r w:rsidRPr="00A30FCC">
        <w:rPr>
          <w:rFonts w:ascii="仿宋" w:eastAsia="仿宋" w:hAnsi="仿宋" w:cs="宋体" w:hint="eastAsia"/>
          <w:b/>
          <w:sz w:val="24"/>
          <w:szCs w:val="24"/>
        </w:rPr>
        <w:lastRenderedPageBreak/>
        <w:t>附件图纸</w:t>
      </w:r>
    </w:p>
    <w:p w:rsidR="00A30FCC" w:rsidRDefault="00A30FCC" w:rsidP="00A30FCC">
      <w:pPr>
        <w:spacing w:beforeLines="50" w:before="156" w:afterLines="50" w:after="156"/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noProof/>
          <w:sz w:val="24"/>
        </w:rPr>
        <w:drawing>
          <wp:inline distT="0" distB="0" distL="0" distR="0" wp14:anchorId="6E6CA4CE" wp14:editId="58FB76EF">
            <wp:extent cx="7715250" cy="4673245"/>
            <wp:effectExtent l="0" t="0" r="0" b="0"/>
            <wp:docPr id="7207657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765714" name="图片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37382" cy="4686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FCC" w:rsidRDefault="00A30FCC" w:rsidP="00A30FCC">
      <w:pPr>
        <w:spacing w:beforeLines="50" w:before="156" w:afterLines="50" w:after="156"/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noProof/>
          <w:sz w:val="24"/>
        </w:rPr>
        <w:lastRenderedPageBreak/>
        <w:drawing>
          <wp:inline distT="0" distB="0" distL="0" distR="0" wp14:anchorId="420E91A8" wp14:editId="43F6A3E9">
            <wp:extent cx="7826375" cy="5989320"/>
            <wp:effectExtent l="0" t="0" r="3175" b="1905"/>
            <wp:docPr id="179600106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001062" name="图片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26375" cy="598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FCC" w:rsidRDefault="00A30FCC" w:rsidP="00A30FCC">
      <w:pPr>
        <w:spacing w:beforeLines="50" w:before="156" w:afterLines="50" w:after="156"/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noProof/>
          <w:sz w:val="24"/>
        </w:rPr>
        <w:lastRenderedPageBreak/>
        <w:drawing>
          <wp:inline distT="0" distB="0" distL="0" distR="0" wp14:anchorId="67FAFF3A" wp14:editId="231E4F41">
            <wp:extent cx="7774940" cy="6126480"/>
            <wp:effectExtent l="0" t="0" r="6985" b="7620"/>
            <wp:docPr id="50290705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907057" name="图片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4940" cy="612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FCC" w:rsidRDefault="00A30FCC" w:rsidP="00A30FCC">
      <w:pPr>
        <w:spacing w:beforeLines="50" w:before="156" w:afterLines="50" w:after="156"/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noProof/>
          <w:sz w:val="24"/>
        </w:rPr>
        <w:lastRenderedPageBreak/>
        <w:drawing>
          <wp:inline distT="0" distB="0" distL="0" distR="0" wp14:anchorId="5CD33BC4" wp14:editId="2EA8AF29">
            <wp:extent cx="7958455" cy="6061075"/>
            <wp:effectExtent l="0" t="0" r="4445" b="6350"/>
            <wp:docPr id="78944073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440735" name="图片 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58455" cy="606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FCC" w:rsidRDefault="00A30FCC" w:rsidP="00A30FCC">
      <w:pPr>
        <w:spacing w:beforeLines="50" w:before="156" w:afterLines="50" w:after="156"/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noProof/>
          <w:sz w:val="24"/>
        </w:rPr>
        <w:lastRenderedPageBreak/>
        <w:drawing>
          <wp:inline distT="0" distB="0" distL="0" distR="0" wp14:anchorId="18549362" wp14:editId="7FA6E81F">
            <wp:extent cx="7914640" cy="5951855"/>
            <wp:effectExtent l="0" t="0" r="635" b="1270"/>
            <wp:docPr id="22540174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401744" name="图片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14640" cy="595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FCC" w:rsidRDefault="00A30FCC" w:rsidP="00A30FCC">
      <w:pPr>
        <w:spacing w:beforeLines="50" w:before="156" w:afterLines="50" w:after="156"/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noProof/>
          <w:sz w:val="24"/>
        </w:rPr>
        <w:lastRenderedPageBreak/>
        <w:drawing>
          <wp:inline distT="0" distB="0" distL="0" distR="0" wp14:anchorId="4123DF14" wp14:editId="1831D8D0">
            <wp:extent cx="8253095" cy="5975985"/>
            <wp:effectExtent l="0" t="0" r="5080" b="5715"/>
            <wp:docPr id="110468688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686883" name="图片 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53095" cy="597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FCC" w:rsidRDefault="00A30FCC" w:rsidP="00A30FCC">
      <w:pPr>
        <w:spacing w:beforeLines="50" w:before="156" w:afterLines="50" w:after="156"/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noProof/>
          <w:sz w:val="24"/>
        </w:rPr>
        <w:lastRenderedPageBreak/>
        <w:drawing>
          <wp:inline distT="0" distB="0" distL="114300" distR="114300" wp14:anchorId="4B574F2C" wp14:editId="6F8519E2">
            <wp:extent cx="8617585" cy="6094095"/>
            <wp:effectExtent l="0" t="0" r="254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617585" cy="609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FCC" w:rsidRDefault="00A30FCC" w:rsidP="00A30FCC">
      <w:pPr>
        <w:spacing w:beforeLines="50" w:before="156" w:afterLines="50" w:after="156"/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noProof/>
          <w:sz w:val="24"/>
        </w:rPr>
        <w:lastRenderedPageBreak/>
        <w:drawing>
          <wp:inline distT="0" distB="0" distL="114300" distR="114300" wp14:anchorId="603ED734" wp14:editId="65D2D981">
            <wp:extent cx="7762240" cy="5488305"/>
            <wp:effectExtent l="0" t="0" r="635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762240" cy="548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FCC" w:rsidRDefault="00A30FCC" w:rsidP="00A30FCC">
      <w:pPr>
        <w:spacing w:beforeLines="50" w:before="156" w:afterLines="50" w:after="156"/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noProof/>
          <w:sz w:val="24"/>
        </w:rPr>
        <w:lastRenderedPageBreak/>
        <w:drawing>
          <wp:inline distT="0" distB="0" distL="114300" distR="114300" wp14:anchorId="64EF0E1E" wp14:editId="41FD7016">
            <wp:extent cx="7680960" cy="5431155"/>
            <wp:effectExtent l="0" t="0" r="5715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680960" cy="543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FCC" w:rsidRDefault="00A30FCC" w:rsidP="00A30FCC">
      <w:pPr>
        <w:spacing w:beforeLines="50" w:before="156" w:afterLines="50" w:after="156"/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noProof/>
          <w:sz w:val="24"/>
        </w:rPr>
        <w:lastRenderedPageBreak/>
        <w:drawing>
          <wp:inline distT="0" distB="0" distL="114300" distR="114300" wp14:anchorId="32C1D801" wp14:editId="51887A4D">
            <wp:extent cx="7763510" cy="5490210"/>
            <wp:effectExtent l="0" t="0" r="8890" b="57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763510" cy="549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79E" w:rsidRDefault="00B6379E" w:rsidP="00B6379E">
      <w:pPr>
        <w:spacing w:beforeLines="50" w:before="156" w:afterLines="50" w:after="156"/>
        <w:jc w:val="center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noProof/>
          <w:sz w:val="24"/>
        </w:rPr>
        <w:lastRenderedPageBreak/>
        <w:drawing>
          <wp:inline distT="0" distB="0" distL="114300" distR="114300" wp14:anchorId="27E8982A" wp14:editId="21223935">
            <wp:extent cx="8484870" cy="6001385"/>
            <wp:effectExtent l="0" t="0" r="1905" b="889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484870" cy="600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379E" w:rsidSect="00A30FC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Regular">
    <w:altName w:val="宋体"/>
    <w:charset w:val="86"/>
    <w:family w:val="swiss"/>
    <w:pitch w:val="default"/>
    <w:sig w:usb0="00000000" w:usb1="00000000" w:usb2="00000016" w:usb3="00000000" w:csb0="00060107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F61AFB"/>
    <w:multiLevelType w:val="singleLevel"/>
    <w:tmpl w:val="ADF61AF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D08AEE76"/>
    <w:multiLevelType w:val="singleLevel"/>
    <w:tmpl w:val="D08AEE76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0323D50D"/>
    <w:multiLevelType w:val="singleLevel"/>
    <w:tmpl w:val="0323D50D"/>
    <w:lvl w:ilvl="0">
      <w:start w:val="4"/>
      <w:numFmt w:val="decimal"/>
      <w:suff w:val="nothing"/>
      <w:lvlText w:val="%1、"/>
      <w:lvlJc w:val="left"/>
    </w:lvl>
  </w:abstractNum>
  <w:abstractNum w:abstractNumId="3">
    <w:nsid w:val="23081F5B"/>
    <w:multiLevelType w:val="multilevel"/>
    <w:tmpl w:val="23081F5B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japaneseCounting"/>
      <w:lvlText w:val="（%2）"/>
      <w:lvlJc w:val="left"/>
      <w:pPr>
        <w:ind w:left="1185" w:hanging="765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3A0C051"/>
    <w:multiLevelType w:val="singleLevel"/>
    <w:tmpl w:val="23A0C051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5">
    <w:nsid w:val="25C775AC"/>
    <w:multiLevelType w:val="multilevel"/>
    <w:tmpl w:val="25C775AC"/>
    <w:lvl w:ilvl="0">
      <w:start w:val="1"/>
      <w:numFmt w:val="japaneseCounting"/>
      <w:lvlText w:val="（%1）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6">
    <w:nsid w:val="39954F81"/>
    <w:multiLevelType w:val="singleLevel"/>
    <w:tmpl w:val="39954F81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7">
    <w:nsid w:val="3B847A43"/>
    <w:multiLevelType w:val="multilevel"/>
    <w:tmpl w:val="3B847A43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>
    <w:nsid w:val="43AF3155"/>
    <w:multiLevelType w:val="singleLevel"/>
    <w:tmpl w:val="43AF3155"/>
    <w:lvl w:ilvl="0">
      <w:start w:val="6"/>
      <w:numFmt w:val="decimal"/>
      <w:suff w:val="nothing"/>
      <w:lvlText w:val="（%1）"/>
      <w:lvlJc w:val="left"/>
    </w:lvl>
  </w:abstractNum>
  <w:abstractNum w:abstractNumId="9">
    <w:nsid w:val="46829A8D"/>
    <w:multiLevelType w:val="singleLevel"/>
    <w:tmpl w:val="46829A8D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0">
    <w:nsid w:val="4A5881B2"/>
    <w:multiLevelType w:val="singleLevel"/>
    <w:tmpl w:val="4A5881B2"/>
    <w:lvl w:ilvl="0">
      <w:start w:val="1"/>
      <w:numFmt w:val="decimal"/>
      <w:lvlText w:val="%1、"/>
      <w:lvlJc w:val="left"/>
      <w:pPr>
        <w:ind w:left="708" w:hanging="425"/>
      </w:pPr>
      <w:rPr>
        <w:rFonts w:ascii="仿宋" w:eastAsia="仿宋" w:hAnsi="仿宋" w:cs="宋体"/>
      </w:rPr>
    </w:lvl>
  </w:abstractNum>
  <w:abstractNum w:abstractNumId="11">
    <w:nsid w:val="4B9BDE3B"/>
    <w:multiLevelType w:val="singleLevel"/>
    <w:tmpl w:val="4B9BDE3B"/>
    <w:lvl w:ilvl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2">
    <w:nsid w:val="56A52C99"/>
    <w:multiLevelType w:val="singleLevel"/>
    <w:tmpl w:val="56A52C9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3">
    <w:nsid w:val="5903336F"/>
    <w:multiLevelType w:val="singleLevel"/>
    <w:tmpl w:val="5903336F"/>
    <w:lvl w:ilvl="0">
      <w:start w:val="5"/>
      <w:numFmt w:val="decimal"/>
      <w:suff w:val="nothing"/>
      <w:lvlText w:val="%1、"/>
      <w:lvlJc w:val="left"/>
    </w:lvl>
  </w:abstractNum>
  <w:abstractNum w:abstractNumId="14">
    <w:nsid w:val="74C3B336"/>
    <w:multiLevelType w:val="singleLevel"/>
    <w:tmpl w:val="74C3B336"/>
    <w:lvl w:ilvl="0">
      <w:start w:val="6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7"/>
  </w:num>
  <w:num w:numId="5">
    <w:abstractNumId w:val="5"/>
  </w:num>
  <w:num w:numId="6">
    <w:abstractNumId w:val="0"/>
  </w:num>
  <w:num w:numId="7">
    <w:abstractNumId w:val="14"/>
  </w:num>
  <w:num w:numId="8">
    <w:abstractNumId w:val="2"/>
  </w:num>
  <w:num w:numId="9">
    <w:abstractNumId w:val="13"/>
  </w:num>
  <w:num w:numId="10">
    <w:abstractNumId w:val="4"/>
  </w:num>
  <w:num w:numId="11">
    <w:abstractNumId w:val="6"/>
  </w:num>
  <w:num w:numId="12">
    <w:abstractNumId w:val="11"/>
  </w:num>
  <w:num w:numId="13">
    <w:abstractNumId w:val="1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kOTlmNGVmZjM4NWM4NDFiOWE0NWUxOWE2M2JhZmIifQ=="/>
  </w:docVars>
  <w:rsids>
    <w:rsidRoot w:val="00DD77DF"/>
    <w:rsid w:val="00003E06"/>
    <w:rsid w:val="00057A12"/>
    <w:rsid w:val="00070040"/>
    <w:rsid w:val="000702B9"/>
    <w:rsid w:val="00091795"/>
    <w:rsid w:val="000B1D4A"/>
    <w:rsid w:val="000C0B4B"/>
    <w:rsid w:val="000D1B1B"/>
    <w:rsid w:val="00111EFC"/>
    <w:rsid w:val="00114AA3"/>
    <w:rsid w:val="0012342B"/>
    <w:rsid w:val="001263CF"/>
    <w:rsid w:val="00127F7C"/>
    <w:rsid w:val="001401EA"/>
    <w:rsid w:val="00172759"/>
    <w:rsid w:val="00173D7F"/>
    <w:rsid w:val="00184EFF"/>
    <w:rsid w:val="00185CB0"/>
    <w:rsid w:val="001B3F77"/>
    <w:rsid w:val="001C100B"/>
    <w:rsid w:val="001D35A9"/>
    <w:rsid w:val="001F4662"/>
    <w:rsid w:val="00270F03"/>
    <w:rsid w:val="002D37DC"/>
    <w:rsid w:val="002E3506"/>
    <w:rsid w:val="002E7EFD"/>
    <w:rsid w:val="002F30E8"/>
    <w:rsid w:val="00326E8F"/>
    <w:rsid w:val="0035405B"/>
    <w:rsid w:val="00354AF6"/>
    <w:rsid w:val="003678EC"/>
    <w:rsid w:val="00384CD8"/>
    <w:rsid w:val="003A242A"/>
    <w:rsid w:val="003D67EF"/>
    <w:rsid w:val="003F5670"/>
    <w:rsid w:val="004138C0"/>
    <w:rsid w:val="00421101"/>
    <w:rsid w:val="004379CF"/>
    <w:rsid w:val="00457B04"/>
    <w:rsid w:val="004718C5"/>
    <w:rsid w:val="00487B01"/>
    <w:rsid w:val="00495935"/>
    <w:rsid w:val="004A3173"/>
    <w:rsid w:val="004D7243"/>
    <w:rsid w:val="004E4388"/>
    <w:rsid w:val="004F2119"/>
    <w:rsid w:val="005000CD"/>
    <w:rsid w:val="00512D54"/>
    <w:rsid w:val="00515C49"/>
    <w:rsid w:val="00532DD8"/>
    <w:rsid w:val="00533D14"/>
    <w:rsid w:val="00537B3B"/>
    <w:rsid w:val="0055090A"/>
    <w:rsid w:val="00571CCA"/>
    <w:rsid w:val="005748E6"/>
    <w:rsid w:val="005875A6"/>
    <w:rsid w:val="00597D68"/>
    <w:rsid w:val="005A136B"/>
    <w:rsid w:val="005C1E36"/>
    <w:rsid w:val="005C5E7E"/>
    <w:rsid w:val="005C6A46"/>
    <w:rsid w:val="005F4292"/>
    <w:rsid w:val="0060268D"/>
    <w:rsid w:val="00607678"/>
    <w:rsid w:val="00625633"/>
    <w:rsid w:val="006A58B4"/>
    <w:rsid w:val="006B04E2"/>
    <w:rsid w:val="006C06A4"/>
    <w:rsid w:val="006C784E"/>
    <w:rsid w:val="006D067E"/>
    <w:rsid w:val="006E0E9D"/>
    <w:rsid w:val="006E5DEF"/>
    <w:rsid w:val="007115C1"/>
    <w:rsid w:val="00726D9D"/>
    <w:rsid w:val="00742ADD"/>
    <w:rsid w:val="00746C19"/>
    <w:rsid w:val="00752C24"/>
    <w:rsid w:val="00752FA5"/>
    <w:rsid w:val="00765E9E"/>
    <w:rsid w:val="00776BB9"/>
    <w:rsid w:val="00783832"/>
    <w:rsid w:val="00793C17"/>
    <w:rsid w:val="007A101C"/>
    <w:rsid w:val="00805155"/>
    <w:rsid w:val="00805A89"/>
    <w:rsid w:val="00806320"/>
    <w:rsid w:val="00807F88"/>
    <w:rsid w:val="00830FBA"/>
    <w:rsid w:val="00835AE4"/>
    <w:rsid w:val="008500D5"/>
    <w:rsid w:val="008910C2"/>
    <w:rsid w:val="0089492E"/>
    <w:rsid w:val="00897B30"/>
    <w:rsid w:val="008A2A1D"/>
    <w:rsid w:val="008D2B61"/>
    <w:rsid w:val="008E6AD1"/>
    <w:rsid w:val="008F0AA1"/>
    <w:rsid w:val="008F1FB7"/>
    <w:rsid w:val="00900839"/>
    <w:rsid w:val="00953A0B"/>
    <w:rsid w:val="009574DB"/>
    <w:rsid w:val="009654F5"/>
    <w:rsid w:val="00996666"/>
    <w:rsid w:val="009D0887"/>
    <w:rsid w:val="009D4C11"/>
    <w:rsid w:val="00A0024C"/>
    <w:rsid w:val="00A05661"/>
    <w:rsid w:val="00A2469D"/>
    <w:rsid w:val="00A26960"/>
    <w:rsid w:val="00A30FCC"/>
    <w:rsid w:val="00A35CEB"/>
    <w:rsid w:val="00A45071"/>
    <w:rsid w:val="00A76D06"/>
    <w:rsid w:val="00A836D9"/>
    <w:rsid w:val="00AC2940"/>
    <w:rsid w:val="00AC37F3"/>
    <w:rsid w:val="00AF7E1A"/>
    <w:rsid w:val="00B1092F"/>
    <w:rsid w:val="00B237DB"/>
    <w:rsid w:val="00B378D9"/>
    <w:rsid w:val="00B44715"/>
    <w:rsid w:val="00B524B5"/>
    <w:rsid w:val="00B54887"/>
    <w:rsid w:val="00B6379E"/>
    <w:rsid w:val="00B80CFA"/>
    <w:rsid w:val="00B90393"/>
    <w:rsid w:val="00BA42AD"/>
    <w:rsid w:val="00BB651C"/>
    <w:rsid w:val="00BB7F5D"/>
    <w:rsid w:val="00BF3F93"/>
    <w:rsid w:val="00BF70A6"/>
    <w:rsid w:val="00BF7405"/>
    <w:rsid w:val="00C20864"/>
    <w:rsid w:val="00C455CD"/>
    <w:rsid w:val="00CC73C8"/>
    <w:rsid w:val="00CE645F"/>
    <w:rsid w:val="00D152C1"/>
    <w:rsid w:val="00D263FE"/>
    <w:rsid w:val="00D27301"/>
    <w:rsid w:val="00D46BF3"/>
    <w:rsid w:val="00D81024"/>
    <w:rsid w:val="00DA126F"/>
    <w:rsid w:val="00DB48B5"/>
    <w:rsid w:val="00DC0E5E"/>
    <w:rsid w:val="00DC2ABD"/>
    <w:rsid w:val="00DC323F"/>
    <w:rsid w:val="00DD77DF"/>
    <w:rsid w:val="00DE0172"/>
    <w:rsid w:val="00E01BA6"/>
    <w:rsid w:val="00E43FF3"/>
    <w:rsid w:val="00E523B4"/>
    <w:rsid w:val="00E74E35"/>
    <w:rsid w:val="00E80B84"/>
    <w:rsid w:val="00E95602"/>
    <w:rsid w:val="00EC7811"/>
    <w:rsid w:val="00EF763D"/>
    <w:rsid w:val="00F324E7"/>
    <w:rsid w:val="00F424CE"/>
    <w:rsid w:val="00F77E5F"/>
    <w:rsid w:val="00F855E6"/>
    <w:rsid w:val="00F90573"/>
    <w:rsid w:val="00FD0BCB"/>
    <w:rsid w:val="0F7B58C1"/>
    <w:rsid w:val="11A21718"/>
    <w:rsid w:val="129220B4"/>
    <w:rsid w:val="3B623012"/>
    <w:rsid w:val="40E6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Body Text Indent" w:semiHidden="0" w:uiPriority="0" w:unhideWhenUsed="0" w:qFormat="1"/>
    <w:lsdException w:name="Subtitle" w:semiHidden="0" w:uiPriority="0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uiPriority w:val="99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autoRedefine/>
    <w:uiPriority w:val="9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Char"/>
    <w:autoRedefine/>
    <w:uiPriority w:val="1"/>
    <w:qFormat/>
    <w:pPr>
      <w:ind w:left="142"/>
    </w:pPr>
    <w:rPr>
      <w:kern w:val="0"/>
      <w:sz w:val="20"/>
      <w:szCs w:val="21"/>
    </w:rPr>
  </w:style>
  <w:style w:type="paragraph" w:styleId="a4">
    <w:name w:val="Body Text Indent"/>
    <w:basedOn w:val="a"/>
    <w:qFormat/>
    <w:pPr>
      <w:ind w:firstLineChars="179" w:firstLine="501"/>
    </w:pPr>
    <w:rPr>
      <w:sz w:val="28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 w:hint="eastAsia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4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aa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0">
    <w:name w:val="Body Text First Indent 2"/>
    <w:basedOn w:val="a4"/>
    <w:next w:val="a"/>
    <w:qFormat/>
    <w:pPr>
      <w:spacing w:line="400" w:lineRule="exact"/>
      <w:ind w:firstLineChars="200" w:firstLine="480"/>
    </w:pPr>
  </w:style>
  <w:style w:type="table" w:styleId="ab">
    <w:name w:val="Table Grid"/>
    <w:basedOn w:val="a1"/>
    <w:autoRedefine/>
    <w:uiPriority w:val="59"/>
    <w:qFormat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Pr>
      <w:b/>
    </w:rPr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rPr>
      <w:kern w:val="0"/>
      <w:sz w:val="20"/>
      <w:szCs w:val="21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autoRedefine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0"/>
    <w:autoRedefine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d">
    <w:name w:val="List Paragraph"/>
    <w:basedOn w:val="a"/>
    <w:link w:val="Char5"/>
    <w:qFormat/>
    <w:pPr>
      <w:ind w:firstLineChars="200" w:firstLine="420"/>
    </w:pPr>
  </w:style>
  <w:style w:type="character" w:customStyle="1" w:styleId="4Char">
    <w:name w:val="标题 4 Char"/>
    <w:basedOn w:val="a0"/>
    <w:link w:val="4"/>
    <w:uiPriority w:val="99"/>
    <w:qFormat/>
    <w:rPr>
      <w:rFonts w:ascii="Calibri" w:eastAsia="宋体" w:hAnsi="Calibri" w:cs="Times New Roman"/>
      <w:szCs w:val="24"/>
    </w:rPr>
  </w:style>
  <w:style w:type="character" w:customStyle="1" w:styleId="Char5">
    <w:name w:val="列出段落 Char"/>
    <w:link w:val="ad"/>
    <w:qFormat/>
    <w:rPr>
      <w:kern w:val="2"/>
      <w:sz w:val="21"/>
      <w:szCs w:val="22"/>
    </w:rPr>
  </w:style>
  <w:style w:type="character" w:customStyle="1" w:styleId="Char0">
    <w:name w:val="纯文本 Char"/>
    <w:basedOn w:val="a0"/>
    <w:link w:val="a5"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4">
    <w:name w:val="副标题 Char"/>
    <w:basedOn w:val="a0"/>
    <w:link w:val="a9"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0"/>
    <w:qFormat/>
    <w:rsid w:val="00776BB9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e">
    <w:name w:val="内容正文"/>
    <w:basedOn w:val="a"/>
    <w:qFormat/>
    <w:rsid w:val="00776BB9"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"/>
    <w:autoRedefine/>
    <w:qFormat/>
    <w:rsid w:val="00A30FCC"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0"/>
    <w:autoRedefine/>
    <w:qFormat/>
    <w:rsid w:val="00A30FCC"/>
    <w:rPr>
      <w:rFonts w:ascii="宋体" w:eastAsia="宋体" w:hAnsi="宋体" w:cs="宋体" w:hint="eastAsia"/>
      <w:color w:val="000000"/>
      <w:sz w:val="21"/>
      <w:szCs w:val="21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Body Text Indent" w:semiHidden="0" w:uiPriority="0" w:unhideWhenUsed="0" w:qFormat="1"/>
    <w:lsdException w:name="Subtitle" w:semiHidden="0" w:uiPriority="0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uiPriority w:val="99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autoRedefine/>
    <w:uiPriority w:val="9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Char"/>
    <w:autoRedefine/>
    <w:uiPriority w:val="1"/>
    <w:qFormat/>
    <w:pPr>
      <w:ind w:left="142"/>
    </w:pPr>
    <w:rPr>
      <w:kern w:val="0"/>
      <w:sz w:val="20"/>
      <w:szCs w:val="21"/>
    </w:rPr>
  </w:style>
  <w:style w:type="paragraph" w:styleId="a4">
    <w:name w:val="Body Text Indent"/>
    <w:basedOn w:val="a"/>
    <w:qFormat/>
    <w:pPr>
      <w:ind w:firstLineChars="179" w:firstLine="501"/>
    </w:pPr>
    <w:rPr>
      <w:sz w:val="28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 w:hint="eastAsia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4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aa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0">
    <w:name w:val="Body Text First Indent 2"/>
    <w:basedOn w:val="a4"/>
    <w:next w:val="a"/>
    <w:qFormat/>
    <w:pPr>
      <w:spacing w:line="400" w:lineRule="exact"/>
      <w:ind w:firstLineChars="200" w:firstLine="480"/>
    </w:pPr>
  </w:style>
  <w:style w:type="table" w:styleId="ab">
    <w:name w:val="Table Grid"/>
    <w:basedOn w:val="a1"/>
    <w:autoRedefine/>
    <w:uiPriority w:val="59"/>
    <w:qFormat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Pr>
      <w:b/>
    </w:rPr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rPr>
      <w:kern w:val="0"/>
      <w:sz w:val="20"/>
      <w:szCs w:val="21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autoRedefine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0"/>
    <w:autoRedefine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d">
    <w:name w:val="List Paragraph"/>
    <w:basedOn w:val="a"/>
    <w:link w:val="Char5"/>
    <w:qFormat/>
    <w:pPr>
      <w:ind w:firstLineChars="200" w:firstLine="420"/>
    </w:pPr>
  </w:style>
  <w:style w:type="character" w:customStyle="1" w:styleId="4Char">
    <w:name w:val="标题 4 Char"/>
    <w:basedOn w:val="a0"/>
    <w:link w:val="4"/>
    <w:uiPriority w:val="99"/>
    <w:qFormat/>
    <w:rPr>
      <w:rFonts w:ascii="Calibri" w:eastAsia="宋体" w:hAnsi="Calibri" w:cs="Times New Roman"/>
      <w:szCs w:val="24"/>
    </w:rPr>
  </w:style>
  <w:style w:type="character" w:customStyle="1" w:styleId="Char5">
    <w:name w:val="列出段落 Char"/>
    <w:link w:val="ad"/>
    <w:qFormat/>
    <w:rPr>
      <w:kern w:val="2"/>
      <w:sz w:val="21"/>
      <w:szCs w:val="22"/>
    </w:rPr>
  </w:style>
  <w:style w:type="character" w:customStyle="1" w:styleId="Char0">
    <w:name w:val="纯文本 Char"/>
    <w:basedOn w:val="a0"/>
    <w:link w:val="a5"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4">
    <w:name w:val="副标题 Char"/>
    <w:basedOn w:val="a0"/>
    <w:link w:val="a9"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0"/>
    <w:qFormat/>
    <w:rsid w:val="00776BB9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e">
    <w:name w:val="内容正文"/>
    <w:basedOn w:val="a"/>
    <w:qFormat/>
    <w:rsid w:val="00776BB9"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"/>
    <w:autoRedefine/>
    <w:qFormat/>
    <w:rsid w:val="00A30FCC"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0"/>
    <w:autoRedefine/>
    <w:qFormat/>
    <w:rsid w:val="00A30FCC"/>
    <w:rPr>
      <w:rFonts w:ascii="宋体" w:eastAsia="宋体" w:hAnsi="宋体" w:cs="宋体" w:hint="eastAsia"/>
      <w:color w:val="000000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4C309B95-8941-4A79-9122-A6E07307B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27</Pages>
  <Words>1133</Words>
  <Characters>6464</Characters>
  <Application>Microsoft Office Word</Application>
  <DocSecurity>0</DocSecurity>
  <Lines>53</Lines>
  <Paragraphs>15</Paragraphs>
  <ScaleCrop>false</ScaleCrop>
  <Company/>
  <LinksUpToDate>false</LinksUpToDate>
  <CharactersWithSpaces>7582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资产部</dc:creator>
  <cp:lastModifiedBy>Administrator</cp:lastModifiedBy>
  <cp:revision>160</cp:revision>
  <dcterms:created xsi:type="dcterms:W3CDTF">2024-04-09T12:19:00Z</dcterms:created>
  <dcterms:modified xsi:type="dcterms:W3CDTF">2024-11-15T03:30:00Z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8220532768DB465A9E014035E1B12645_12</vt:lpwstr>
  </property>
</Properties>
</file>