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华文中宋" w:hAnsi="华文中宋" w:eastAsia="华文中宋"/>
          <w:b/>
          <w:sz w:val="32"/>
          <w:szCs w:val="32"/>
        </w:rPr>
      </w:pPr>
      <w:r>
        <w:rPr>
          <w:rFonts w:hint="eastAsia" w:ascii="华文中宋" w:hAnsi="华文中宋" w:eastAsia="华文中宋"/>
          <w:b/>
          <w:sz w:val="32"/>
          <w:szCs w:val="32"/>
        </w:rPr>
        <w:t>201</w:t>
      </w:r>
      <w:r>
        <w:rPr>
          <w:rFonts w:ascii="华文中宋" w:hAnsi="华文中宋" w:eastAsia="华文中宋"/>
          <w:b/>
          <w:sz w:val="32"/>
          <w:szCs w:val="32"/>
        </w:rPr>
        <w:t>8</w:t>
      </w:r>
      <w:r>
        <w:rPr>
          <w:rFonts w:hint="eastAsia" w:ascii="华文中宋" w:hAnsi="华文中宋" w:eastAsia="华文中宋"/>
          <w:b/>
          <w:sz w:val="32"/>
          <w:szCs w:val="32"/>
        </w:rPr>
        <w:t>年度全国教育科学规划国家重大和重点招标课题指南</w:t>
      </w:r>
    </w:p>
    <w:p>
      <w:pPr>
        <w:spacing w:line="600" w:lineRule="exact"/>
        <w:jc w:val="center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</w:rPr>
        <w:t>重大招标课题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习近平新时代中国特色社会主义教育思想研究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建设教育强国的国际经验与中国路径研究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教材建设中创新性发展中华优秀传统文化研究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乡村振兴</w:t>
      </w:r>
      <w:bookmarkStart w:id="0" w:name="_GoBack"/>
      <w:bookmarkEnd w:id="0"/>
      <w:r>
        <w:rPr>
          <w:rFonts w:hint="eastAsia" w:ascii="仿宋_GB2312" w:hAnsi="宋体" w:eastAsia="仿宋_GB2312" w:cs="宋体"/>
          <w:kern w:val="0"/>
          <w:sz w:val="32"/>
          <w:szCs w:val="32"/>
        </w:rPr>
        <w:t>战略中的农村教育现代化研究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适应老龄社会的教育体系完善研究</w:t>
      </w:r>
    </w:p>
    <w:p>
      <w:pPr>
        <w:spacing w:line="560" w:lineRule="exact"/>
        <w:ind w:left="420"/>
        <w:rPr>
          <w:rFonts w:ascii="华文中宋" w:hAnsi="华文中宋" w:eastAsia="华文中宋"/>
          <w:sz w:val="32"/>
          <w:szCs w:val="32"/>
        </w:rPr>
      </w:pPr>
    </w:p>
    <w:p>
      <w:pPr>
        <w:spacing w:line="560" w:lineRule="exact"/>
        <w:ind w:left="420"/>
        <w:jc w:val="center"/>
        <w:rPr>
          <w:rFonts w:ascii="华文中宋" w:hAnsi="华文中宋" w:eastAsia="华文中宋"/>
          <w:sz w:val="32"/>
          <w:szCs w:val="32"/>
        </w:rPr>
      </w:pPr>
      <w:r>
        <w:rPr>
          <w:rFonts w:hint="eastAsia" w:ascii="华文中宋" w:hAnsi="华文中宋" w:eastAsia="华文中宋"/>
          <w:sz w:val="32"/>
          <w:szCs w:val="32"/>
        </w:rPr>
        <w:t>重点课题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新时代我国教育主要矛盾变化的特点和对策研究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改革开放40年教育改革发展的回顾与反思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“十三五”期间学龄人口变动和基础教育资源配置规划研究</w:t>
      </w:r>
    </w:p>
    <w:p>
      <w:pPr>
        <w:numPr>
          <w:ilvl w:val="0"/>
          <w:numId w:val="1"/>
        </w:numPr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我国学前教育立法研究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10. 中西部地区普及高中阶段教育的攻坚策略研究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11. 职业教育精准扶贫实施以及民众精准脱贫获得感评价研究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12. 加快“双一流”建设的理论创新与实践路径研究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13. 创新驱动战略视角下高校科技成果转化的体制与机制改革研究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14. 我国研究生培养质量指数研究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15. 深度贫困地区教育扶贫教育脱贫政策措施研究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16. 中国教育评估监测制度研究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17. 一带一路沿线关键土著语言文化通识课程体系建设研究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18.</w:t>
      </w:r>
      <w:r>
        <w:rPr>
          <w:rFonts w:ascii="仿宋_GB2312" w:hAnsi="宋体" w:eastAsia="仿宋_GB2312" w:cs="宋体"/>
          <w:kern w:val="0"/>
          <w:sz w:val="32"/>
          <w:szCs w:val="32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健康中国背景下健康学校建设指标体系研究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19. 家校合作的国际经验与本土化实践研究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20. 中华人民共和国教育学史研究</w:t>
      </w:r>
    </w:p>
    <w:p>
      <w:pPr>
        <w:tabs>
          <w:tab w:val="left" w:pos="420"/>
        </w:tabs>
        <w:spacing w:line="560" w:lineRule="exact"/>
        <w:rPr>
          <w:rFonts w:ascii="仿宋_GB2312" w:hAnsi="宋体" w:eastAsia="仿宋_GB2312" w:cs="宋体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151F28"/>
    <w:multiLevelType w:val="multilevel"/>
    <w:tmpl w:val="61151F28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VhODg4YmI2YmJjZTU2ZTZhNzEyNjEzODNiZThhZDYifQ=="/>
    <w:docVar w:name="KSO_WPS_MARK_KEY" w:val="906afedf-7bda-4cea-88d1-aea294668576"/>
  </w:docVars>
  <w:rsids>
    <w:rsidRoot w:val="00447C0B"/>
    <w:rsid w:val="0019664D"/>
    <w:rsid w:val="00220B58"/>
    <w:rsid w:val="00283327"/>
    <w:rsid w:val="002D12AC"/>
    <w:rsid w:val="002E2653"/>
    <w:rsid w:val="002E58A4"/>
    <w:rsid w:val="0030673A"/>
    <w:rsid w:val="00314FDE"/>
    <w:rsid w:val="003E2607"/>
    <w:rsid w:val="00414360"/>
    <w:rsid w:val="00447C0B"/>
    <w:rsid w:val="00456B0F"/>
    <w:rsid w:val="00490448"/>
    <w:rsid w:val="004C7090"/>
    <w:rsid w:val="00513818"/>
    <w:rsid w:val="00532624"/>
    <w:rsid w:val="00532E7A"/>
    <w:rsid w:val="00541471"/>
    <w:rsid w:val="005768FB"/>
    <w:rsid w:val="00605CDD"/>
    <w:rsid w:val="00652738"/>
    <w:rsid w:val="006956DC"/>
    <w:rsid w:val="00777346"/>
    <w:rsid w:val="00786E04"/>
    <w:rsid w:val="007A389A"/>
    <w:rsid w:val="007D3D94"/>
    <w:rsid w:val="007E3947"/>
    <w:rsid w:val="0080416B"/>
    <w:rsid w:val="0085188D"/>
    <w:rsid w:val="008536AC"/>
    <w:rsid w:val="008D3DC4"/>
    <w:rsid w:val="008F5A59"/>
    <w:rsid w:val="0094239A"/>
    <w:rsid w:val="00992D8C"/>
    <w:rsid w:val="009C4522"/>
    <w:rsid w:val="009F44F4"/>
    <w:rsid w:val="009F6662"/>
    <w:rsid w:val="00A327B9"/>
    <w:rsid w:val="00A54100"/>
    <w:rsid w:val="00A56C7C"/>
    <w:rsid w:val="00A61C20"/>
    <w:rsid w:val="00AE6DB5"/>
    <w:rsid w:val="00B4171B"/>
    <w:rsid w:val="00BD18C8"/>
    <w:rsid w:val="00C728F7"/>
    <w:rsid w:val="00C8088D"/>
    <w:rsid w:val="00CA3FC4"/>
    <w:rsid w:val="00CB370B"/>
    <w:rsid w:val="00CC3D49"/>
    <w:rsid w:val="00D02A87"/>
    <w:rsid w:val="00D05C76"/>
    <w:rsid w:val="00D4533E"/>
    <w:rsid w:val="00D46BB1"/>
    <w:rsid w:val="00E9245B"/>
    <w:rsid w:val="00EB7866"/>
    <w:rsid w:val="00EE0910"/>
    <w:rsid w:val="00F718D7"/>
    <w:rsid w:val="00F74573"/>
    <w:rsid w:val="14501990"/>
    <w:rsid w:val="752C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72</Words>
  <Characters>411</Characters>
  <Lines>3</Lines>
  <Paragraphs>1</Paragraphs>
  <TotalTime>31</TotalTime>
  <ScaleCrop>false</ScaleCrop>
  <LinksUpToDate>false</LinksUpToDate>
  <CharactersWithSpaces>482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2016-02-04T08:07:00Z</dcterms:created>
  <dc:creator>xumz</dc:creator>
  <cp:lastModifiedBy>WPS_1702215466</cp:lastModifiedBy>
  <dcterms:modified xsi:type="dcterms:W3CDTF">2024-11-06T08:47:49Z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532530E0307C4B2084355065C5432EB7</vt:lpwstr>
  </property>
</Properties>
</file>