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78F3BD62"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28"/>
          <w:szCs w:val="28"/>
          <w:shd w:val="clear" w:color="auto" w:fill="FFFFFF"/>
        </w:rPr>
        <w:t> </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5B36705F"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1D7186" w:rsidRPr="001D7186">
        <w:rPr>
          <w:rStyle w:val="af1"/>
          <w:rFonts w:hint="eastAsia"/>
          <w:color w:val="333333"/>
          <w:sz w:val="28"/>
          <w:szCs w:val="28"/>
          <w:u w:val="single"/>
          <w:shd w:val="clear" w:color="auto" w:fill="FFFFFF"/>
        </w:rPr>
        <w:t>海映楼教室课桌椅采购项目</w:t>
      </w:r>
      <w:r w:rsidR="007F3AA4">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5AE7B6BB"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-0</w:t>
      </w:r>
      <w:r w:rsidR="001D7186">
        <w:rPr>
          <w:rStyle w:val="af1"/>
          <w:rFonts w:hint="eastAsia"/>
          <w:color w:val="333333"/>
          <w:sz w:val="28"/>
          <w:szCs w:val="28"/>
          <w:u w:val="single"/>
          <w:shd w:val="clear" w:color="auto" w:fill="FFFFFF"/>
        </w:rPr>
        <w:t>6</w:t>
      </w:r>
      <w:r w:rsidR="00F510D6">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149CC96A"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1D7186">
        <w:rPr>
          <w:rStyle w:val="af1"/>
          <w:rFonts w:hint="eastAsia"/>
          <w:color w:val="333333"/>
          <w:sz w:val="52"/>
          <w:szCs w:val="52"/>
          <w:shd w:val="clear" w:color="auto" w:fill="FFFFFF"/>
        </w:rPr>
        <w:t>四</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47FFBBAF"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D7186" w:rsidRPr="001D7186">
        <w:rPr>
          <w:rFonts w:ascii="仿宋" w:eastAsia="仿宋" w:hAnsi="仿宋" w:hint="eastAsia"/>
          <w:sz w:val="24"/>
          <w:u w:val="single"/>
        </w:rPr>
        <w:t>海映楼教室课桌椅采购项目</w:t>
      </w:r>
      <w:r>
        <w:rPr>
          <w:rFonts w:ascii="仿宋" w:eastAsia="仿宋" w:hAnsi="仿宋" w:hint="eastAsia"/>
          <w:sz w:val="24"/>
        </w:rPr>
        <w:t>招标，欢迎能满足标书要求的厂家前来投标。</w:t>
      </w:r>
    </w:p>
    <w:p w14:paraId="15CF9881" w14:textId="6631C777"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D7186" w:rsidRPr="001D7186">
        <w:rPr>
          <w:rFonts w:ascii="仿宋" w:eastAsia="仿宋" w:hAnsi="仿宋" w:hint="eastAsia"/>
          <w:sz w:val="24"/>
          <w:u w:val="single"/>
        </w:rPr>
        <w:t>海映楼教室课桌椅采购项目</w:t>
      </w:r>
    </w:p>
    <w:p w14:paraId="581A4296" w14:textId="71727009"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1D7186">
        <w:rPr>
          <w:rFonts w:ascii="仿宋" w:eastAsia="仿宋" w:hAnsi="仿宋" w:hint="eastAsia"/>
          <w:sz w:val="24"/>
        </w:rPr>
        <w:t>4</w:t>
      </w:r>
      <w:r>
        <w:rPr>
          <w:rFonts w:ascii="仿宋" w:eastAsia="仿宋" w:hAnsi="仿宋" w:hint="eastAsia"/>
          <w:sz w:val="24"/>
        </w:rPr>
        <w:t>月</w:t>
      </w:r>
      <w:r w:rsidR="00E8118F">
        <w:rPr>
          <w:rFonts w:ascii="仿宋" w:eastAsia="仿宋" w:hAnsi="仿宋" w:hint="eastAsia"/>
          <w:sz w:val="24"/>
        </w:rPr>
        <w:t xml:space="preserve">9 </w:t>
      </w:r>
      <w:bookmarkStart w:id="0" w:name="_GoBack"/>
      <w:bookmarkEnd w:id="0"/>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1D7186">
        <w:rPr>
          <w:rFonts w:ascii="仿宋" w:eastAsia="仿宋" w:hAnsi="仿宋" w:hint="eastAsia"/>
          <w:sz w:val="24"/>
          <w:u w:val="single"/>
        </w:rPr>
        <w:t>5</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50D9EBDB"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1D7186">
        <w:rPr>
          <w:rFonts w:ascii="仿宋" w:eastAsia="仿宋" w:hAnsi="仿宋" w:hint="eastAsia"/>
          <w:sz w:val="24"/>
          <w:u w:val="single"/>
        </w:rPr>
        <w:t>伍</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29FB8C12"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1D7186">
        <w:rPr>
          <w:rFonts w:ascii="仿宋" w:eastAsia="仿宋" w:hAnsi="仿宋" w:hint="eastAsia"/>
          <w:sz w:val="24"/>
        </w:rPr>
        <w:t xml:space="preserve">侯老师  </w:t>
      </w:r>
      <w:r w:rsidR="001D7186">
        <w:rPr>
          <w:rFonts w:ascii="仿宋" w:eastAsia="仿宋" w:hAnsi="仿宋"/>
          <w:sz w:val="24"/>
        </w:rPr>
        <w:t>15671699537</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3F3335DC"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14:paraId="070294D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0915D26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7E937570" w14:textId="77777777" w:rsidR="00FE3A9D" w:rsidRDefault="00FE3A9D">
      <w:pPr>
        <w:spacing w:line="440" w:lineRule="exact"/>
        <w:jc w:val="center"/>
        <w:rPr>
          <w:rFonts w:ascii="仿宋" w:eastAsia="仿宋" w:hAnsi="仿宋"/>
          <w:b/>
          <w:sz w:val="32"/>
          <w:szCs w:val="32"/>
        </w:rPr>
      </w:pPr>
    </w:p>
    <w:p w14:paraId="7A0D4CF5"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68033947" w14:textId="77777777" w:rsidR="007F3AA4" w:rsidRDefault="006F33A0" w:rsidP="007F3AA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bookmarkStart w:id="5" w:name="OLE_LINK1"/>
    </w:p>
    <w:p w14:paraId="3F2AC5B4" w14:textId="20CD93E6" w:rsidR="00E3619C" w:rsidRPr="007F3AA4" w:rsidRDefault="007F3AA4" w:rsidP="007F3AA4">
      <w:pPr>
        <w:spacing w:line="440" w:lineRule="exact"/>
        <w:rPr>
          <w:rFonts w:ascii="仿宋" w:eastAsia="仿宋" w:hAnsi="仿宋"/>
          <w:b/>
          <w:sz w:val="24"/>
          <w:szCs w:val="24"/>
        </w:rPr>
      </w:pPr>
      <w:r w:rsidRPr="007F3AA4">
        <w:rPr>
          <w:rFonts w:ascii="仿宋" w:eastAsia="仿宋" w:hAnsi="仿宋" w:hint="eastAsia"/>
          <w:b/>
          <w:sz w:val="24"/>
          <w:szCs w:val="24"/>
        </w:rPr>
        <w:t>一、</w:t>
      </w:r>
      <w:r w:rsidR="00975E16">
        <w:rPr>
          <w:rFonts w:ascii="仿宋" w:eastAsia="仿宋" w:hAnsi="仿宋" w:hint="eastAsia"/>
          <w:b/>
          <w:sz w:val="24"/>
          <w:szCs w:val="24"/>
        </w:rPr>
        <w:t>家具</w:t>
      </w:r>
      <w:r w:rsidRPr="007F3AA4">
        <w:rPr>
          <w:rFonts w:ascii="仿宋" w:eastAsia="仿宋" w:hAnsi="仿宋" w:hint="eastAsia"/>
          <w:b/>
          <w:sz w:val="24"/>
          <w:szCs w:val="24"/>
        </w:rPr>
        <w:t>清单</w:t>
      </w:r>
    </w:p>
    <w:bookmarkEnd w:id="5"/>
    <w:p w14:paraId="2677A446" w14:textId="79D8E8BD" w:rsidR="00975E16" w:rsidRPr="00975E16" w:rsidRDefault="00975E16" w:rsidP="00975E16">
      <w:pPr>
        <w:pStyle w:val="43"/>
        <w:widowControl/>
        <w:shd w:val="clear" w:color="auto" w:fill="FFFFFF"/>
        <w:spacing w:beforeLines="50" w:before="120" w:line="360" w:lineRule="auto"/>
        <w:rPr>
          <w:rStyle w:val="af1"/>
          <w:rFonts w:ascii="仿宋" w:eastAsia="仿宋" w:hAnsi="仿宋" w:cstheme="minorEastAsia"/>
          <w:b w:val="0"/>
          <w:color w:val="000000" w:themeColor="text1"/>
          <w:sz w:val="24"/>
          <w:shd w:val="clear" w:color="auto" w:fill="FFFFFF"/>
        </w:rPr>
      </w:pPr>
      <w:r w:rsidRPr="00975E16">
        <w:rPr>
          <w:rStyle w:val="af1"/>
          <w:rFonts w:ascii="仿宋" w:eastAsia="仿宋" w:hAnsi="仿宋" w:cstheme="minorEastAsia" w:hint="eastAsia"/>
          <w:b w:val="0"/>
          <w:color w:val="000000" w:themeColor="text1"/>
          <w:sz w:val="24"/>
          <w:shd w:val="clear" w:color="auto" w:fill="FFFFFF"/>
        </w:rPr>
        <w:t>1、</w:t>
      </w:r>
      <w:r w:rsidRPr="00975E16">
        <w:rPr>
          <w:rStyle w:val="af1"/>
          <w:rFonts w:ascii="仿宋" w:eastAsia="仿宋" w:hAnsi="仿宋" w:cstheme="minorEastAsia"/>
          <w:b w:val="0"/>
          <w:color w:val="000000" w:themeColor="text1"/>
          <w:sz w:val="24"/>
          <w:shd w:val="clear" w:color="auto" w:fill="FFFFFF"/>
        </w:rPr>
        <w:t>智慧教室桌椅</w:t>
      </w:r>
      <w:r w:rsidRPr="00975E16">
        <w:rPr>
          <w:rStyle w:val="af1"/>
          <w:rFonts w:ascii="仿宋" w:eastAsia="仿宋" w:hAnsi="仿宋" w:cstheme="minorEastAsia" w:hint="eastAsia"/>
          <w:b w:val="0"/>
          <w:color w:val="000000" w:themeColor="text1"/>
          <w:sz w:val="24"/>
          <w:shd w:val="clear" w:color="auto" w:fill="FFFFFF"/>
        </w:rPr>
        <w:t>-精品录播教室</w:t>
      </w:r>
    </w:p>
    <w:tbl>
      <w:tblPr>
        <w:tblW w:w="525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709"/>
        <w:gridCol w:w="5103"/>
        <w:gridCol w:w="1275"/>
        <w:gridCol w:w="852"/>
      </w:tblGrid>
      <w:tr w:rsidR="00975E16" w:rsidRPr="00C37FCC" w14:paraId="6A262A5C" w14:textId="77777777" w:rsidTr="00C37FCC">
        <w:trPr>
          <w:trHeight w:val="512"/>
        </w:trPr>
        <w:tc>
          <w:tcPr>
            <w:tcW w:w="709" w:type="dxa"/>
            <w:vAlign w:val="center"/>
          </w:tcPr>
          <w:p w14:paraId="56E5E2E0"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序号</w:t>
            </w:r>
          </w:p>
        </w:tc>
        <w:tc>
          <w:tcPr>
            <w:tcW w:w="1276" w:type="dxa"/>
            <w:vAlign w:val="center"/>
          </w:tcPr>
          <w:p w14:paraId="4C3D9639"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设备名称</w:t>
            </w:r>
          </w:p>
        </w:tc>
        <w:tc>
          <w:tcPr>
            <w:tcW w:w="5812" w:type="dxa"/>
            <w:gridSpan w:val="2"/>
            <w:vAlign w:val="center"/>
          </w:tcPr>
          <w:p w14:paraId="71B8E34B"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功能描述</w:t>
            </w:r>
          </w:p>
        </w:tc>
        <w:tc>
          <w:tcPr>
            <w:tcW w:w="1275" w:type="dxa"/>
            <w:vAlign w:val="center"/>
          </w:tcPr>
          <w:p w14:paraId="5CF4A53D"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数量</w:t>
            </w:r>
          </w:p>
        </w:tc>
        <w:tc>
          <w:tcPr>
            <w:tcW w:w="852" w:type="dxa"/>
            <w:vAlign w:val="center"/>
          </w:tcPr>
          <w:p w14:paraId="3073EBB4"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单位</w:t>
            </w:r>
          </w:p>
        </w:tc>
      </w:tr>
      <w:tr w:rsidR="00975E16" w:rsidRPr="00975E16" w14:paraId="21BC2C91" w14:textId="77777777" w:rsidTr="00C37FCC">
        <w:trPr>
          <w:trHeight w:val="505"/>
        </w:trPr>
        <w:tc>
          <w:tcPr>
            <w:tcW w:w="709" w:type="dxa"/>
            <w:vMerge w:val="restart"/>
            <w:vAlign w:val="center"/>
          </w:tcPr>
          <w:p w14:paraId="553400AF" w14:textId="77777777" w:rsidR="00975E16" w:rsidRPr="00975E16" w:rsidRDefault="00975E16" w:rsidP="00C37FCC">
            <w:pPr>
              <w:widowControl/>
              <w:spacing w:line="25" w:lineRule="atLeast"/>
              <w:jc w:val="center"/>
              <w:textAlignment w:val="center"/>
              <w:rPr>
                <w:rFonts w:ascii="仿宋" w:eastAsia="仿宋" w:hAnsi="仿宋" w:cs="宋体"/>
                <w:color w:val="000000" w:themeColor="text1"/>
                <w:szCs w:val="21"/>
              </w:rPr>
            </w:pPr>
            <w:r w:rsidRPr="00975E16">
              <w:rPr>
                <w:rFonts w:ascii="仿宋" w:eastAsia="仿宋" w:hAnsi="仿宋" w:hint="eastAsia"/>
                <w:szCs w:val="21"/>
              </w:rPr>
              <w:t>1</w:t>
            </w:r>
          </w:p>
        </w:tc>
        <w:tc>
          <w:tcPr>
            <w:tcW w:w="1276" w:type="dxa"/>
            <w:vMerge w:val="restart"/>
            <w:vAlign w:val="center"/>
          </w:tcPr>
          <w:p w14:paraId="470B1DAE"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仿宋" w:hint="eastAsia"/>
                <w:color w:val="000000" w:themeColor="text1"/>
                <w:szCs w:val="21"/>
                <w:shd w:val="clear" w:color="auto" w:fill="FFFFFF"/>
              </w:rPr>
              <w:t>精品录播教室</w:t>
            </w:r>
          </w:p>
        </w:tc>
        <w:tc>
          <w:tcPr>
            <w:tcW w:w="5812" w:type="dxa"/>
            <w:gridSpan w:val="2"/>
            <w:vAlign w:val="center"/>
          </w:tcPr>
          <w:p w14:paraId="107E6977"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1、整体ABS工程塑料靠背椅座体成型。</w:t>
            </w:r>
          </w:p>
          <w:p w14:paraId="5CA0B81F"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2、Node座椅的扶手也可以存放物品，除了有支撑手臂的地方 ，它还能悬挂背包或拎包，让私人物品安全存放又方便拿取。</w:t>
            </w:r>
          </w:p>
          <w:p w14:paraId="1CC45874"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3、配可转动的个人工作台板，台板尺寸不小于550*300，台板前后可移动范围180mm~380mm，角度可调节范围48°~100°。</w:t>
            </w:r>
          </w:p>
          <w:p w14:paraId="33820FCA"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4、Node座椅的底座为学生的背包和其他物品提供了独无二的存储解决方案，椅脚带万象轮，可灵活移动，且易清洁。硬椅轮(适用于地毯等地面)/软椅轮（适用于地砖、地胶、木地板等地面）</w:t>
            </w:r>
          </w:p>
          <w:p w14:paraId="1FA49452"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参考样式：</w:t>
            </w:r>
            <w:r w:rsidRPr="00975E16">
              <w:rPr>
                <w:rFonts w:ascii="仿宋" w:eastAsia="仿宋" w:hAnsi="仿宋"/>
                <w:noProof/>
                <w:szCs w:val="21"/>
              </w:rPr>
              <w:drawing>
                <wp:inline distT="0" distB="0" distL="114300" distR="114300" wp14:anchorId="52D78B18" wp14:editId="1F3483C5">
                  <wp:extent cx="1371600" cy="1283888"/>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1"/>
                          <a:stretch>
                            <a:fillRect/>
                          </a:stretch>
                        </pic:blipFill>
                        <pic:spPr>
                          <a:xfrm>
                            <a:off x="0" y="0"/>
                            <a:ext cx="1375384" cy="1287430"/>
                          </a:xfrm>
                          <a:prstGeom prst="rect">
                            <a:avLst/>
                          </a:prstGeom>
                          <a:noFill/>
                          <a:ln>
                            <a:noFill/>
                          </a:ln>
                        </pic:spPr>
                      </pic:pic>
                    </a:graphicData>
                  </a:graphic>
                </wp:inline>
              </w:drawing>
            </w:r>
            <w:r w:rsidRPr="00975E16">
              <w:rPr>
                <w:rFonts w:ascii="仿宋" w:eastAsia="仿宋" w:hAnsi="仿宋" w:cs="宋体"/>
                <w:noProof/>
                <w:color w:val="000000" w:themeColor="text1"/>
                <w:szCs w:val="21"/>
              </w:rPr>
              <w:drawing>
                <wp:inline distT="0" distB="0" distL="114300" distR="114300" wp14:anchorId="429AEFDB" wp14:editId="7823021D">
                  <wp:extent cx="2724150" cy="1446386"/>
                  <wp:effectExtent l="0" t="0" r="0" b="19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2"/>
                          <a:stretch>
                            <a:fillRect/>
                          </a:stretch>
                        </pic:blipFill>
                        <pic:spPr>
                          <a:xfrm>
                            <a:off x="0" y="0"/>
                            <a:ext cx="2728448" cy="1448668"/>
                          </a:xfrm>
                          <a:prstGeom prst="rect">
                            <a:avLst/>
                          </a:prstGeom>
                        </pic:spPr>
                      </pic:pic>
                    </a:graphicData>
                  </a:graphic>
                </wp:inline>
              </w:drawing>
            </w:r>
          </w:p>
        </w:tc>
        <w:tc>
          <w:tcPr>
            <w:tcW w:w="1275" w:type="dxa"/>
            <w:vAlign w:val="center"/>
          </w:tcPr>
          <w:p w14:paraId="07DAE2C3"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38</w:t>
            </w:r>
          </w:p>
          <w:p w14:paraId="733A0590"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（702室）</w:t>
            </w:r>
          </w:p>
        </w:tc>
        <w:tc>
          <w:tcPr>
            <w:tcW w:w="852" w:type="dxa"/>
            <w:vAlign w:val="center"/>
          </w:tcPr>
          <w:p w14:paraId="13F46465"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张</w:t>
            </w:r>
          </w:p>
        </w:tc>
      </w:tr>
      <w:tr w:rsidR="00975E16" w:rsidRPr="00975E16" w14:paraId="5C3B981C" w14:textId="77777777" w:rsidTr="00C37FCC">
        <w:trPr>
          <w:trHeight w:val="247"/>
        </w:trPr>
        <w:tc>
          <w:tcPr>
            <w:tcW w:w="709" w:type="dxa"/>
            <w:vMerge/>
            <w:vAlign w:val="center"/>
          </w:tcPr>
          <w:p w14:paraId="4B068127" w14:textId="77777777" w:rsidR="00975E16" w:rsidRPr="00975E16" w:rsidRDefault="00975E16" w:rsidP="00C37FCC">
            <w:pPr>
              <w:widowControl/>
              <w:spacing w:line="300" w:lineRule="auto"/>
              <w:jc w:val="left"/>
              <w:textAlignment w:val="center"/>
              <w:rPr>
                <w:rFonts w:ascii="仿宋" w:eastAsia="仿宋" w:hAnsi="仿宋"/>
                <w:color w:val="000000" w:themeColor="text1"/>
                <w:szCs w:val="21"/>
              </w:rPr>
            </w:pPr>
          </w:p>
        </w:tc>
        <w:tc>
          <w:tcPr>
            <w:tcW w:w="1276" w:type="dxa"/>
            <w:vMerge/>
            <w:vAlign w:val="center"/>
          </w:tcPr>
          <w:p w14:paraId="5395A423" w14:textId="77777777" w:rsidR="00975E16" w:rsidRPr="00975E16" w:rsidRDefault="00975E16" w:rsidP="00C37FCC">
            <w:pPr>
              <w:widowControl/>
              <w:spacing w:line="300" w:lineRule="auto"/>
              <w:jc w:val="left"/>
              <w:textAlignment w:val="center"/>
              <w:rPr>
                <w:rFonts w:ascii="仿宋" w:eastAsia="仿宋" w:hAnsi="仿宋"/>
                <w:color w:val="000000" w:themeColor="text1"/>
                <w:szCs w:val="21"/>
              </w:rPr>
            </w:pPr>
          </w:p>
        </w:tc>
        <w:tc>
          <w:tcPr>
            <w:tcW w:w="709" w:type="dxa"/>
            <w:vAlign w:val="center"/>
          </w:tcPr>
          <w:p w14:paraId="2EC6ACEE"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桌</w:t>
            </w:r>
          </w:p>
        </w:tc>
        <w:tc>
          <w:tcPr>
            <w:tcW w:w="5103" w:type="dxa"/>
            <w:vAlign w:val="center"/>
          </w:tcPr>
          <w:p w14:paraId="16E4F49D"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1、桌面基材：18mm 环保刨花板，ENF 级，甲醛释放量≤0.020mg/m</w:t>
            </w:r>
            <w:r w:rsidRPr="00975E16">
              <w:rPr>
                <w:rFonts w:ascii="宋体" w:eastAsia="宋体" w:hAnsi="宋体" w:cs="宋体" w:hint="eastAsia"/>
                <w:color w:val="000000" w:themeColor="text1"/>
                <w:szCs w:val="21"/>
              </w:rPr>
              <w:t>³</w:t>
            </w:r>
            <w:r w:rsidRPr="00975E16">
              <w:rPr>
                <w:rFonts w:ascii="仿宋" w:eastAsia="仿宋" w:hAnsi="仿宋" w:cs="仿宋" w:hint="eastAsia"/>
                <w:color w:val="000000" w:themeColor="text1"/>
                <w:szCs w:val="21"/>
              </w:rPr>
              <w:t>，符合</w:t>
            </w:r>
            <w:r w:rsidRPr="00975E16">
              <w:rPr>
                <w:rFonts w:ascii="仿宋" w:eastAsia="仿宋" w:hAnsi="仿宋" w:cs="宋体" w:hint="eastAsia"/>
                <w:color w:val="000000" w:themeColor="text1"/>
                <w:szCs w:val="21"/>
              </w:rPr>
              <w:t xml:space="preserve"> GB/T 4897-2015、GB 18580-2017 标准。</w:t>
            </w:r>
          </w:p>
          <w:p w14:paraId="6888EFD1"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2、桌面饰面：三聚氰胺饰面，ENF 级，甲醛释放量 0.020mg/m</w:t>
            </w:r>
            <w:r w:rsidRPr="00975E16">
              <w:rPr>
                <w:rFonts w:ascii="宋体" w:eastAsia="宋体" w:hAnsi="宋体" w:cs="宋体" w:hint="eastAsia"/>
                <w:color w:val="000000" w:themeColor="text1"/>
                <w:szCs w:val="21"/>
              </w:rPr>
              <w:t>³</w:t>
            </w:r>
            <w:r w:rsidRPr="00975E16">
              <w:rPr>
                <w:rFonts w:ascii="仿宋" w:eastAsia="仿宋" w:hAnsi="仿宋" w:cs="仿宋" w:hint="eastAsia"/>
                <w:color w:val="000000" w:themeColor="text1"/>
                <w:szCs w:val="21"/>
              </w:rPr>
              <w:t>，符合</w:t>
            </w:r>
            <w:r w:rsidRPr="00975E16">
              <w:rPr>
                <w:rFonts w:ascii="仿宋" w:eastAsia="仿宋" w:hAnsi="仿宋" w:cs="宋体" w:hint="eastAsia"/>
                <w:color w:val="000000" w:themeColor="text1"/>
                <w:szCs w:val="21"/>
              </w:rPr>
              <w:t xml:space="preserve"> GB/T 15102-2017、GB 18580-2017 标准。</w:t>
            </w:r>
          </w:p>
          <w:p w14:paraId="68651B63"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3、桌面封边：无龟裂、鼓泡、变色、起皱，甲醛未检出，耐开裂性 1 级，符合 QB/T 4463-2013 标准。</w:t>
            </w:r>
          </w:p>
          <w:p w14:paraId="09D8857A"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4、脚架：钢制，壁厚≥2.0mm 钢管折弯成型，表面环保环氧树脂静电喷涂；管材、冲压件、涂层均无缺陷。</w:t>
            </w:r>
          </w:p>
          <w:p w14:paraId="52854AFF"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lastRenderedPageBreak/>
              <w:t>5、结构功能：带翻转折叠机构，脚轮带刹车，可自适应地面保证台面水平拼接，配有前挡板与多功能书报架。</w:t>
            </w:r>
          </w:p>
          <w:p w14:paraId="5E9B02E2"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参考样式：</w:t>
            </w:r>
            <w:r w:rsidRPr="00975E16">
              <w:rPr>
                <w:rFonts w:ascii="仿宋" w:eastAsia="仿宋" w:hAnsi="仿宋"/>
                <w:noProof/>
                <w:szCs w:val="21"/>
              </w:rPr>
              <w:drawing>
                <wp:inline distT="0" distB="0" distL="114300" distR="114300" wp14:anchorId="3F4DD653" wp14:editId="550B9CE1">
                  <wp:extent cx="1536829" cy="1000125"/>
                  <wp:effectExtent l="0" t="0" r="635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3"/>
                          <a:stretch>
                            <a:fillRect/>
                          </a:stretch>
                        </pic:blipFill>
                        <pic:spPr>
                          <a:xfrm>
                            <a:off x="0" y="0"/>
                            <a:ext cx="1542521" cy="1003829"/>
                          </a:xfrm>
                          <a:prstGeom prst="rect">
                            <a:avLst/>
                          </a:prstGeom>
                          <a:noFill/>
                          <a:ln>
                            <a:noFill/>
                          </a:ln>
                        </pic:spPr>
                      </pic:pic>
                    </a:graphicData>
                  </a:graphic>
                </wp:inline>
              </w:drawing>
            </w:r>
          </w:p>
          <w:p w14:paraId="7BCA87AB"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noProof/>
                <w:color w:val="000000" w:themeColor="text1"/>
                <w:szCs w:val="21"/>
              </w:rPr>
              <w:drawing>
                <wp:inline distT="0" distB="0" distL="114300" distR="114300" wp14:anchorId="08E911BC" wp14:editId="1E6E2DD3">
                  <wp:extent cx="2428875" cy="1288121"/>
                  <wp:effectExtent l="0" t="0" r="0" b="762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14"/>
                          <a:stretch>
                            <a:fillRect/>
                          </a:stretch>
                        </pic:blipFill>
                        <pic:spPr>
                          <a:xfrm>
                            <a:off x="0" y="0"/>
                            <a:ext cx="2432460" cy="1290022"/>
                          </a:xfrm>
                          <a:prstGeom prst="rect">
                            <a:avLst/>
                          </a:prstGeom>
                        </pic:spPr>
                      </pic:pic>
                    </a:graphicData>
                  </a:graphic>
                </wp:inline>
              </w:drawing>
            </w:r>
          </w:p>
        </w:tc>
        <w:tc>
          <w:tcPr>
            <w:tcW w:w="1275" w:type="dxa"/>
            <w:vAlign w:val="center"/>
          </w:tcPr>
          <w:p w14:paraId="23C396B8"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lastRenderedPageBreak/>
              <w:t>59</w:t>
            </w:r>
          </w:p>
        </w:tc>
        <w:tc>
          <w:tcPr>
            <w:tcW w:w="852" w:type="dxa"/>
            <w:vAlign w:val="center"/>
          </w:tcPr>
          <w:p w14:paraId="2179E464"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张</w:t>
            </w:r>
          </w:p>
        </w:tc>
      </w:tr>
      <w:tr w:rsidR="00975E16" w:rsidRPr="00975E16" w14:paraId="03670840" w14:textId="77777777" w:rsidTr="00C37FCC">
        <w:trPr>
          <w:trHeight w:val="247"/>
        </w:trPr>
        <w:tc>
          <w:tcPr>
            <w:tcW w:w="709" w:type="dxa"/>
            <w:vMerge/>
            <w:vAlign w:val="center"/>
          </w:tcPr>
          <w:p w14:paraId="75474475" w14:textId="77777777" w:rsidR="00975E16" w:rsidRPr="00975E16" w:rsidRDefault="00975E16" w:rsidP="00C37FCC">
            <w:pPr>
              <w:widowControl/>
              <w:spacing w:line="300" w:lineRule="auto"/>
              <w:jc w:val="left"/>
              <w:textAlignment w:val="center"/>
              <w:rPr>
                <w:rFonts w:ascii="仿宋" w:eastAsia="仿宋" w:hAnsi="仿宋"/>
                <w:color w:val="000000" w:themeColor="text1"/>
                <w:szCs w:val="21"/>
              </w:rPr>
            </w:pPr>
          </w:p>
        </w:tc>
        <w:tc>
          <w:tcPr>
            <w:tcW w:w="1276" w:type="dxa"/>
            <w:vMerge/>
            <w:vAlign w:val="center"/>
          </w:tcPr>
          <w:p w14:paraId="4A1A37FC" w14:textId="77777777" w:rsidR="00975E16" w:rsidRPr="00975E16" w:rsidRDefault="00975E16" w:rsidP="00C37FCC">
            <w:pPr>
              <w:widowControl/>
              <w:spacing w:line="300" w:lineRule="auto"/>
              <w:jc w:val="left"/>
              <w:textAlignment w:val="center"/>
              <w:rPr>
                <w:rFonts w:ascii="仿宋" w:eastAsia="仿宋" w:hAnsi="仿宋"/>
                <w:color w:val="000000" w:themeColor="text1"/>
                <w:szCs w:val="21"/>
              </w:rPr>
            </w:pPr>
          </w:p>
        </w:tc>
        <w:tc>
          <w:tcPr>
            <w:tcW w:w="709" w:type="dxa"/>
            <w:vAlign w:val="center"/>
          </w:tcPr>
          <w:p w14:paraId="6AE2A592"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椅</w:t>
            </w:r>
          </w:p>
        </w:tc>
        <w:tc>
          <w:tcPr>
            <w:tcW w:w="5103" w:type="dxa"/>
            <w:vAlign w:val="center"/>
          </w:tcPr>
          <w:p w14:paraId="13F6C8E1"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1、背壳：座板、背板采用聚丙烯加防静电剂（聚乙醇酯）原色塑料颗粒，靠背与椅座一体成型。</w:t>
            </w:r>
          </w:p>
          <w:p w14:paraId="7D851682"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2、脚架：钢制脚架，壁厚≥2.0mm 钢管折弯制作，管材无裂缝、叠缝，外露管口封闭，弯曲处弧度圆滑；涂层无漏喷、锈蚀、掉色等缺陷，边角均做倒圆、倒角处理；部件结合牢固无松动，无锐边锐角，稳定性达标不倾翻。符合 GB/T 3325-2024、QB/T 3827-1999、QB/T 3832-1999 标准。</w:t>
            </w:r>
          </w:p>
          <w:p w14:paraId="75BD70F6"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3、喷涂：金属表面经除油去污后，采用环保环氧树脂静电粉末喷涂，涂层色泽均匀，无流挂、疙瘩、皱皮等缺陷。符合 HG/T 2006-2022 标准。</w:t>
            </w:r>
          </w:p>
          <w:p w14:paraId="7FA37165"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参考样式：</w:t>
            </w:r>
            <w:r w:rsidRPr="00975E16">
              <w:rPr>
                <w:rFonts w:ascii="仿宋" w:eastAsia="仿宋" w:hAnsi="仿宋"/>
                <w:noProof/>
                <w:szCs w:val="21"/>
              </w:rPr>
              <w:drawing>
                <wp:inline distT="0" distB="0" distL="114300" distR="114300" wp14:anchorId="49723C0F" wp14:editId="07CBBF79">
                  <wp:extent cx="990600" cy="1151552"/>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993930" cy="1155423"/>
                          </a:xfrm>
                          <a:prstGeom prst="rect">
                            <a:avLst/>
                          </a:prstGeom>
                          <a:noFill/>
                          <a:ln>
                            <a:noFill/>
                          </a:ln>
                        </pic:spPr>
                      </pic:pic>
                    </a:graphicData>
                  </a:graphic>
                </wp:inline>
              </w:drawing>
            </w:r>
          </w:p>
          <w:p w14:paraId="3C421C6A" w14:textId="77777777" w:rsidR="00975E16" w:rsidRPr="00975E16" w:rsidRDefault="00975E16" w:rsidP="00C37FCC">
            <w:pPr>
              <w:widowControl/>
              <w:spacing w:line="300" w:lineRule="auto"/>
              <w:jc w:val="left"/>
              <w:textAlignment w:val="center"/>
              <w:rPr>
                <w:rFonts w:ascii="仿宋" w:eastAsia="仿宋" w:hAnsi="仿宋" w:cs="宋体"/>
                <w:color w:val="000000" w:themeColor="text1"/>
                <w:szCs w:val="21"/>
              </w:rPr>
            </w:pPr>
            <w:r w:rsidRPr="00975E16">
              <w:rPr>
                <w:rFonts w:ascii="仿宋" w:eastAsia="仿宋" w:hAnsi="仿宋" w:cs="宋体" w:hint="eastAsia"/>
                <w:noProof/>
                <w:color w:val="000000" w:themeColor="text1"/>
                <w:szCs w:val="21"/>
              </w:rPr>
              <w:drawing>
                <wp:inline distT="0" distB="0" distL="114300" distR="114300" wp14:anchorId="7275177C" wp14:editId="76F45282">
                  <wp:extent cx="2590800" cy="1373323"/>
                  <wp:effectExtent l="0" t="0" r="0" b="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16"/>
                          <a:stretch>
                            <a:fillRect/>
                          </a:stretch>
                        </pic:blipFill>
                        <pic:spPr>
                          <a:xfrm>
                            <a:off x="0" y="0"/>
                            <a:ext cx="2595229" cy="1375671"/>
                          </a:xfrm>
                          <a:prstGeom prst="rect">
                            <a:avLst/>
                          </a:prstGeom>
                        </pic:spPr>
                      </pic:pic>
                    </a:graphicData>
                  </a:graphic>
                </wp:inline>
              </w:drawing>
            </w:r>
          </w:p>
        </w:tc>
        <w:tc>
          <w:tcPr>
            <w:tcW w:w="1275" w:type="dxa"/>
            <w:vAlign w:val="center"/>
          </w:tcPr>
          <w:p w14:paraId="4F48D790"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118</w:t>
            </w:r>
          </w:p>
        </w:tc>
        <w:tc>
          <w:tcPr>
            <w:tcW w:w="852" w:type="dxa"/>
            <w:vAlign w:val="center"/>
          </w:tcPr>
          <w:p w14:paraId="38828CF9" w14:textId="77777777" w:rsidR="00975E16" w:rsidRPr="00975E16" w:rsidRDefault="00975E16" w:rsidP="00C37FCC">
            <w:pPr>
              <w:widowControl/>
              <w:spacing w:line="300" w:lineRule="auto"/>
              <w:jc w:val="center"/>
              <w:textAlignment w:val="center"/>
              <w:rPr>
                <w:rFonts w:ascii="仿宋" w:eastAsia="仿宋" w:hAnsi="仿宋" w:cs="宋体"/>
                <w:color w:val="000000" w:themeColor="text1"/>
                <w:szCs w:val="21"/>
              </w:rPr>
            </w:pPr>
            <w:r w:rsidRPr="00975E16">
              <w:rPr>
                <w:rFonts w:ascii="仿宋" w:eastAsia="仿宋" w:hAnsi="仿宋" w:cs="宋体" w:hint="eastAsia"/>
                <w:color w:val="000000" w:themeColor="text1"/>
                <w:szCs w:val="21"/>
              </w:rPr>
              <w:t>把</w:t>
            </w:r>
          </w:p>
        </w:tc>
      </w:tr>
    </w:tbl>
    <w:p w14:paraId="22B41FEC" w14:textId="77777777" w:rsidR="00975E16" w:rsidRPr="00975E16" w:rsidRDefault="00975E16" w:rsidP="00975E16">
      <w:pPr>
        <w:rPr>
          <w:rFonts w:ascii="仿宋" w:eastAsia="仿宋" w:hAnsi="仿宋"/>
          <w:sz w:val="24"/>
          <w:szCs w:val="24"/>
        </w:rPr>
      </w:pPr>
      <w:r w:rsidRPr="00975E16">
        <w:rPr>
          <w:rFonts w:ascii="仿宋" w:eastAsia="仿宋" w:hAnsi="仿宋" w:cstheme="minorEastAsia"/>
          <w:color w:val="000000" w:themeColor="text1"/>
          <w:sz w:val="24"/>
          <w:szCs w:val="24"/>
        </w:rPr>
        <w:br w:type="page"/>
      </w:r>
    </w:p>
    <w:p w14:paraId="73395BB3" w14:textId="136F516F" w:rsidR="00975E16" w:rsidRPr="00975E16" w:rsidRDefault="00C37FCC" w:rsidP="00C37FCC">
      <w:pPr>
        <w:pStyle w:val="43"/>
        <w:widowControl/>
        <w:shd w:val="clear" w:color="auto" w:fill="FFFFFF"/>
        <w:spacing w:beforeLines="50" w:before="120" w:line="360" w:lineRule="auto"/>
        <w:rPr>
          <w:rStyle w:val="af1"/>
          <w:rFonts w:ascii="仿宋" w:eastAsia="仿宋" w:hAnsi="仿宋" w:cstheme="minorEastAsia"/>
          <w:b w:val="0"/>
          <w:color w:val="000000" w:themeColor="text1"/>
          <w:sz w:val="24"/>
          <w:shd w:val="clear" w:color="auto" w:fill="FFFFFF"/>
        </w:rPr>
      </w:pPr>
      <w:r>
        <w:rPr>
          <w:rStyle w:val="af1"/>
          <w:rFonts w:ascii="仿宋" w:eastAsia="仿宋" w:hAnsi="仿宋" w:cstheme="minorEastAsia" w:hint="eastAsia"/>
          <w:b w:val="0"/>
          <w:color w:val="000000" w:themeColor="text1"/>
          <w:sz w:val="24"/>
          <w:shd w:val="clear" w:color="auto" w:fill="FFFFFF"/>
        </w:rPr>
        <w:lastRenderedPageBreak/>
        <w:t>2</w:t>
      </w:r>
      <w:r w:rsidR="00975E16" w:rsidRPr="00975E16">
        <w:rPr>
          <w:rStyle w:val="af1"/>
          <w:rFonts w:ascii="仿宋" w:eastAsia="仿宋" w:hAnsi="仿宋" w:cstheme="minorEastAsia"/>
          <w:b w:val="0"/>
          <w:color w:val="000000" w:themeColor="text1"/>
          <w:sz w:val="24"/>
          <w:shd w:val="clear" w:color="auto" w:fill="FFFFFF"/>
        </w:rPr>
        <w:t>、智慧教室桌椅</w:t>
      </w:r>
      <w:r w:rsidR="00975E16" w:rsidRPr="00975E16">
        <w:rPr>
          <w:rStyle w:val="af1"/>
          <w:rFonts w:ascii="仿宋" w:eastAsia="仿宋" w:hAnsi="仿宋" w:cstheme="minorEastAsia" w:hint="eastAsia"/>
          <w:b w:val="0"/>
          <w:color w:val="000000" w:themeColor="text1"/>
          <w:sz w:val="24"/>
          <w:shd w:val="clear" w:color="auto" w:fill="FFFFFF"/>
        </w:rPr>
        <w:t>-常态化录播教室</w:t>
      </w:r>
    </w:p>
    <w:tbl>
      <w:tblPr>
        <w:tblW w:w="525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566"/>
        <w:gridCol w:w="5812"/>
        <w:gridCol w:w="708"/>
        <w:gridCol w:w="852"/>
      </w:tblGrid>
      <w:tr w:rsidR="00C37FCC" w:rsidRPr="00C37FCC" w14:paraId="6D8F2FE7" w14:textId="77777777" w:rsidTr="00C37FCC">
        <w:trPr>
          <w:trHeight w:val="512"/>
        </w:trPr>
        <w:tc>
          <w:tcPr>
            <w:tcW w:w="710" w:type="dxa"/>
            <w:vAlign w:val="center"/>
          </w:tcPr>
          <w:p w14:paraId="7A7FE05A"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序号</w:t>
            </w:r>
          </w:p>
        </w:tc>
        <w:tc>
          <w:tcPr>
            <w:tcW w:w="1276" w:type="dxa"/>
            <w:vAlign w:val="center"/>
          </w:tcPr>
          <w:p w14:paraId="16CEE67E"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设备名称</w:t>
            </w:r>
          </w:p>
        </w:tc>
        <w:tc>
          <w:tcPr>
            <w:tcW w:w="6378" w:type="dxa"/>
            <w:gridSpan w:val="2"/>
            <w:vAlign w:val="center"/>
          </w:tcPr>
          <w:p w14:paraId="1A6D24C0"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功能描述</w:t>
            </w:r>
          </w:p>
        </w:tc>
        <w:tc>
          <w:tcPr>
            <w:tcW w:w="708" w:type="dxa"/>
            <w:vAlign w:val="center"/>
          </w:tcPr>
          <w:p w14:paraId="68279D55"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数量</w:t>
            </w:r>
          </w:p>
        </w:tc>
        <w:tc>
          <w:tcPr>
            <w:tcW w:w="852" w:type="dxa"/>
            <w:vAlign w:val="center"/>
          </w:tcPr>
          <w:p w14:paraId="52CBBFF0"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单位</w:t>
            </w:r>
          </w:p>
        </w:tc>
      </w:tr>
      <w:tr w:rsidR="00C37FCC" w:rsidRPr="00C37FCC" w14:paraId="4C3F0D2B" w14:textId="77777777" w:rsidTr="00C37FCC">
        <w:trPr>
          <w:trHeight w:val="312"/>
        </w:trPr>
        <w:tc>
          <w:tcPr>
            <w:tcW w:w="710" w:type="dxa"/>
            <w:vMerge w:val="restart"/>
            <w:tcBorders>
              <w:left w:val="single" w:sz="4" w:space="0" w:color="auto"/>
            </w:tcBorders>
            <w:vAlign w:val="center"/>
          </w:tcPr>
          <w:p w14:paraId="292DA954" w14:textId="77777777" w:rsidR="00975E16" w:rsidRPr="00C37FCC" w:rsidRDefault="00975E16" w:rsidP="00C37FCC">
            <w:pPr>
              <w:widowControl/>
              <w:spacing w:line="25" w:lineRule="atLeast"/>
              <w:jc w:val="center"/>
              <w:textAlignment w:val="center"/>
              <w:rPr>
                <w:rFonts w:ascii="仿宋" w:eastAsia="仿宋" w:hAnsi="仿宋" w:cs="宋体"/>
                <w:color w:val="000000" w:themeColor="text1"/>
                <w:szCs w:val="21"/>
              </w:rPr>
            </w:pPr>
            <w:r w:rsidRPr="00C37FCC">
              <w:rPr>
                <w:rFonts w:ascii="仿宋" w:eastAsia="仿宋" w:hAnsi="仿宋" w:hint="eastAsia"/>
                <w:szCs w:val="21"/>
              </w:rPr>
              <w:t>1</w:t>
            </w:r>
          </w:p>
        </w:tc>
        <w:tc>
          <w:tcPr>
            <w:tcW w:w="1276" w:type="dxa"/>
            <w:vMerge w:val="restart"/>
            <w:vAlign w:val="center"/>
          </w:tcPr>
          <w:p w14:paraId="57C5D175"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仿宋" w:hint="eastAsia"/>
                <w:color w:val="000000" w:themeColor="text1"/>
                <w:szCs w:val="21"/>
                <w:shd w:val="clear" w:color="auto" w:fill="FFFFFF"/>
              </w:rPr>
              <w:t>常态化录播教室</w:t>
            </w:r>
          </w:p>
        </w:tc>
        <w:tc>
          <w:tcPr>
            <w:tcW w:w="566" w:type="dxa"/>
            <w:vMerge w:val="restart"/>
            <w:vAlign w:val="center"/>
          </w:tcPr>
          <w:p w14:paraId="5B015C74"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桌</w:t>
            </w:r>
          </w:p>
        </w:tc>
        <w:tc>
          <w:tcPr>
            <w:tcW w:w="5812" w:type="dxa"/>
            <w:vAlign w:val="center"/>
          </w:tcPr>
          <w:p w14:paraId="5E44BE02" w14:textId="77777777" w:rsidR="00975E16" w:rsidRPr="00C37FCC" w:rsidRDefault="00975E16" w:rsidP="00FA2A97">
            <w:pPr>
              <w:widowControl/>
              <w:numPr>
                <w:ilvl w:val="0"/>
                <w:numId w:val="26"/>
              </w:numPr>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产品规格：1200W×600D×760Hmm</w:t>
            </w:r>
          </w:p>
          <w:p w14:paraId="0E3A33D6" w14:textId="77777777" w:rsidR="00975E16" w:rsidRPr="00C37FCC" w:rsidRDefault="00975E16" w:rsidP="00FA2A97">
            <w:pPr>
              <w:widowControl/>
              <w:numPr>
                <w:ilvl w:val="0"/>
                <w:numId w:val="26"/>
              </w:numPr>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颜色：可选</w:t>
            </w:r>
          </w:p>
          <w:p w14:paraId="69E35BCD"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参考样式：</w:t>
            </w:r>
          </w:p>
          <w:p w14:paraId="5245B71D"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noProof/>
                <w:color w:val="000000" w:themeColor="text1"/>
                <w:szCs w:val="21"/>
              </w:rPr>
              <w:drawing>
                <wp:inline distT="0" distB="0" distL="114300" distR="114300" wp14:anchorId="1A64895E" wp14:editId="6057A0F2">
                  <wp:extent cx="1162050" cy="1284988"/>
                  <wp:effectExtent l="0" t="0" r="0" b="0"/>
                  <wp:docPr id="9" name="图片 9" descr="1de5f37a9642f5c1fe9967ec1d916f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de5f37a9642f5c1fe9967ec1d916f49"/>
                          <pic:cNvPicPr>
                            <a:picLocks noChangeAspect="1"/>
                          </pic:cNvPicPr>
                        </pic:nvPicPr>
                        <pic:blipFill>
                          <a:blip r:embed="rId17"/>
                          <a:srcRect b="17078"/>
                          <a:stretch>
                            <a:fillRect/>
                          </a:stretch>
                        </pic:blipFill>
                        <pic:spPr>
                          <a:xfrm>
                            <a:off x="0" y="0"/>
                            <a:ext cx="1164271" cy="1287444"/>
                          </a:xfrm>
                          <a:prstGeom prst="rect">
                            <a:avLst/>
                          </a:prstGeom>
                        </pic:spPr>
                      </pic:pic>
                    </a:graphicData>
                  </a:graphic>
                </wp:inline>
              </w:drawing>
            </w:r>
          </w:p>
        </w:tc>
        <w:tc>
          <w:tcPr>
            <w:tcW w:w="708" w:type="dxa"/>
            <w:vAlign w:val="center"/>
          </w:tcPr>
          <w:p w14:paraId="578EC619"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w:t>
            </w:r>
          </w:p>
        </w:tc>
        <w:tc>
          <w:tcPr>
            <w:tcW w:w="852" w:type="dxa"/>
            <w:vAlign w:val="center"/>
          </w:tcPr>
          <w:p w14:paraId="1B52A2DF"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w:t>
            </w:r>
          </w:p>
        </w:tc>
      </w:tr>
      <w:tr w:rsidR="00C37FCC" w:rsidRPr="00C37FCC" w14:paraId="7548DFFB" w14:textId="77777777" w:rsidTr="00C37FCC">
        <w:trPr>
          <w:trHeight w:val="312"/>
        </w:trPr>
        <w:tc>
          <w:tcPr>
            <w:tcW w:w="710" w:type="dxa"/>
            <w:vMerge/>
            <w:tcBorders>
              <w:left w:val="single" w:sz="4" w:space="0" w:color="auto"/>
              <w:bottom w:val="single" w:sz="4" w:space="0" w:color="auto"/>
            </w:tcBorders>
            <w:vAlign w:val="center"/>
          </w:tcPr>
          <w:p w14:paraId="29E90164"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p>
        </w:tc>
        <w:tc>
          <w:tcPr>
            <w:tcW w:w="1276" w:type="dxa"/>
            <w:vMerge/>
            <w:tcBorders>
              <w:bottom w:val="single" w:sz="4" w:space="0" w:color="auto"/>
            </w:tcBorders>
            <w:vAlign w:val="center"/>
          </w:tcPr>
          <w:p w14:paraId="6AE719D7"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p>
        </w:tc>
        <w:tc>
          <w:tcPr>
            <w:tcW w:w="566" w:type="dxa"/>
            <w:vMerge/>
            <w:tcBorders>
              <w:bottom w:val="single" w:sz="4" w:space="0" w:color="auto"/>
            </w:tcBorders>
            <w:vAlign w:val="center"/>
          </w:tcPr>
          <w:p w14:paraId="3ED73601"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p>
        </w:tc>
        <w:tc>
          <w:tcPr>
            <w:tcW w:w="5812" w:type="dxa"/>
            <w:tcBorders>
              <w:bottom w:val="single" w:sz="4" w:space="0" w:color="auto"/>
            </w:tcBorders>
            <w:vAlign w:val="center"/>
          </w:tcPr>
          <w:p w14:paraId="613FA997"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1、桌面采用25mm厚三聚氰胺浸渍纸饰面中密度板，面板采用E0级刨花板，前挡板采用16mm厚三聚氰胺饰面颗粒板；</w:t>
            </w:r>
          </w:p>
          <w:p w14:paraId="6259EEE7"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2、桌架采用φ32×2.0mm厚高频焊接闭口圆管，钢架一次性弯管成型，表面光滑，安全美观；</w:t>
            </w:r>
          </w:p>
          <w:p w14:paraId="2F2F0716"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3、课斗两边采用不小于1.2mm厚冷轧钢冲压成型，中间用φ16圆管；</w:t>
            </w:r>
          </w:p>
          <w:p w14:paraId="3A2F9170"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4.折叠机构：桌子两侧采用压铸一体成型铝接头，表面经防锈静电喷涂处理，内置高强耐磨粉末冶金合金材料舌芯+铝芯+弹簧折叠装置，中间配制内六角管传动轴连接铝芯，外侧配置优质ABS一体成型旋钮开关，任何一侧只需轻轻一扭便可折叠。</w:t>
            </w:r>
          </w:p>
          <w:p w14:paraId="4DEB433D" w14:textId="77777777" w:rsidR="00975E16" w:rsidRPr="00C37FCC" w:rsidRDefault="00975E16" w:rsidP="00C37FCC">
            <w:pPr>
              <w:widowControl/>
              <w:spacing w:line="300" w:lineRule="auto"/>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 xml:space="preserve">5.台脚：表面采用防锈静电喷涂处理，实用牢固，承受力大，脚轮采用PU万向刹车轮。                  </w:t>
            </w:r>
          </w:p>
        </w:tc>
        <w:tc>
          <w:tcPr>
            <w:tcW w:w="708" w:type="dxa"/>
            <w:tcBorders>
              <w:bottom w:val="single" w:sz="4" w:space="0" w:color="auto"/>
            </w:tcBorders>
            <w:vAlign w:val="center"/>
          </w:tcPr>
          <w:p w14:paraId="557F54EC"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207</w:t>
            </w:r>
          </w:p>
        </w:tc>
        <w:tc>
          <w:tcPr>
            <w:tcW w:w="852" w:type="dxa"/>
            <w:tcBorders>
              <w:bottom w:val="single" w:sz="4" w:space="0" w:color="auto"/>
            </w:tcBorders>
            <w:vAlign w:val="center"/>
          </w:tcPr>
          <w:p w14:paraId="10E9D2CE"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张</w:t>
            </w:r>
          </w:p>
        </w:tc>
      </w:tr>
      <w:tr w:rsidR="00C37FCC" w:rsidRPr="00C37FCC" w14:paraId="14E16909" w14:textId="77777777" w:rsidTr="00C37FCC">
        <w:trPr>
          <w:trHeight w:val="1560"/>
        </w:trPr>
        <w:tc>
          <w:tcPr>
            <w:tcW w:w="710" w:type="dxa"/>
            <w:vMerge/>
            <w:tcBorders>
              <w:top w:val="single" w:sz="4" w:space="0" w:color="auto"/>
              <w:left w:val="single" w:sz="4" w:space="0" w:color="auto"/>
              <w:bottom w:val="single" w:sz="4" w:space="0" w:color="auto"/>
            </w:tcBorders>
            <w:vAlign w:val="center"/>
          </w:tcPr>
          <w:p w14:paraId="07C59467" w14:textId="77777777" w:rsidR="00975E16" w:rsidRPr="00C37FCC" w:rsidRDefault="00975E16" w:rsidP="00C37FCC">
            <w:pPr>
              <w:widowControl/>
              <w:spacing w:line="300" w:lineRule="auto"/>
              <w:jc w:val="center"/>
              <w:textAlignment w:val="center"/>
              <w:rPr>
                <w:rFonts w:ascii="仿宋" w:eastAsia="仿宋" w:hAnsi="仿宋"/>
                <w:color w:val="000000" w:themeColor="text1"/>
                <w:szCs w:val="21"/>
              </w:rPr>
            </w:pPr>
          </w:p>
        </w:tc>
        <w:tc>
          <w:tcPr>
            <w:tcW w:w="1276" w:type="dxa"/>
            <w:vMerge/>
            <w:tcBorders>
              <w:top w:val="single" w:sz="4" w:space="0" w:color="auto"/>
              <w:bottom w:val="single" w:sz="4" w:space="0" w:color="auto"/>
            </w:tcBorders>
            <w:vAlign w:val="center"/>
          </w:tcPr>
          <w:p w14:paraId="41DADC67" w14:textId="77777777" w:rsidR="00975E16" w:rsidRPr="00C37FCC" w:rsidRDefault="00975E16" w:rsidP="00C37FCC">
            <w:pPr>
              <w:widowControl/>
              <w:spacing w:line="300" w:lineRule="auto"/>
              <w:jc w:val="center"/>
              <w:textAlignment w:val="center"/>
              <w:rPr>
                <w:rFonts w:ascii="仿宋" w:eastAsia="仿宋" w:hAnsi="仿宋"/>
                <w:color w:val="000000" w:themeColor="text1"/>
                <w:szCs w:val="21"/>
              </w:rPr>
            </w:pPr>
          </w:p>
        </w:tc>
        <w:tc>
          <w:tcPr>
            <w:tcW w:w="566" w:type="dxa"/>
            <w:tcBorders>
              <w:top w:val="single" w:sz="4" w:space="0" w:color="auto"/>
            </w:tcBorders>
            <w:vAlign w:val="center"/>
          </w:tcPr>
          <w:p w14:paraId="044642F9"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椅</w:t>
            </w:r>
          </w:p>
        </w:tc>
        <w:tc>
          <w:tcPr>
            <w:tcW w:w="5812" w:type="dxa"/>
            <w:tcBorders>
              <w:top w:val="single" w:sz="4" w:space="0" w:color="auto"/>
              <w:bottom w:val="single" w:sz="4" w:space="0" w:color="auto"/>
            </w:tcBorders>
            <w:vAlign w:val="center"/>
          </w:tcPr>
          <w:p w14:paraId="1683FEFC" w14:textId="77777777" w:rsidR="00975E16" w:rsidRPr="00C37FCC" w:rsidRDefault="00975E16" w:rsidP="00FA2A97">
            <w:pPr>
              <w:widowControl/>
              <w:numPr>
                <w:ilvl w:val="0"/>
                <w:numId w:val="27"/>
              </w:numPr>
              <w:spacing w:line="300" w:lineRule="auto"/>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规格：450*465*420/790H</w:t>
            </w:r>
          </w:p>
          <w:p w14:paraId="60D9C9AF" w14:textId="77777777" w:rsidR="00975E16" w:rsidRPr="00C37FCC" w:rsidRDefault="00975E16" w:rsidP="00FA2A97">
            <w:pPr>
              <w:widowControl/>
              <w:numPr>
                <w:ilvl w:val="0"/>
                <w:numId w:val="27"/>
              </w:numPr>
              <w:spacing w:line="300" w:lineRule="auto"/>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胶背与座板采用全新PP加纤,一体注塑成型，座板后部镂空设计，方便手提移动，表面防水，易清洁，长久耐用，颜色搭配时尚。</w:t>
            </w:r>
          </w:p>
          <w:p w14:paraId="1E1B2AFF" w14:textId="77777777" w:rsidR="00975E16" w:rsidRPr="00C37FCC" w:rsidRDefault="00975E16" w:rsidP="00FA2A97">
            <w:pPr>
              <w:widowControl/>
              <w:numPr>
                <w:ilvl w:val="0"/>
                <w:numId w:val="27"/>
              </w:numPr>
              <w:spacing w:line="300" w:lineRule="auto"/>
              <w:textAlignment w:val="center"/>
              <w:rPr>
                <w:rFonts w:ascii="仿宋" w:eastAsia="仿宋" w:hAnsi="仿宋" w:cs="宋体"/>
                <w:color w:val="000000" w:themeColor="text1"/>
                <w:szCs w:val="21"/>
              </w:rPr>
            </w:pPr>
            <w:r w:rsidRPr="00C37FCC">
              <w:rPr>
                <w:rFonts w:ascii="仿宋" w:eastAsia="仿宋" w:hAnsi="仿宋" w:cstheme="majorEastAsia" w:hint="eastAsia"/>
                <w:color w:val="000000" w:themeColor="text1"/>
                <w:szCs w:val="21"/>
              </w:rPr>
              <w:t>脚架采用不小于11mm实心材料，整体稳固性高，可承重200KG。</w:t>
            </w:r>
          </w:p>
          <w:p w14:paraId="134D4C1C" w14:textId="77777777" w:rsidR="00975E16" w:rsidRPr="00C37FCC" w:rsidRDefault="00975E16" w:rsidP="00FA2A97">
            <w:pPr>
              <w:widowControl/>
              <w:numPr>
                <w:ilvl w:val="0"/>
                <w:numId w:val="27"/>
              </w:numPr>
              <w:spacing w:line="300" w:lineRule="auto"/>
              <w:textAlignment w:val="center"/>
              <w:rPr>
                <w:rFonts w:ascii="仿宋" w:eastAsia="仿宋" w:hAnsi="仿宋" w:cs="宋体"/>
                <w:color w:val="000000" w:themeColor="text1"/>
                <w:szCs w:val="21"/>
              </w:rPr>
            </w:pPr>
            <w:r w:rsidRPr="00C37FCC">
              <w:rPr>
                <w:rFonts w:ascii="仿宋" w:eastAsia="仿宋" w:hAnsi="仿宋" w:cstheme="majorEastAsia" w:hint="eastAsia"/>
                <w:color w:val="000000" w:themeColor="text1"/>
                <w:szCs w:val="21"/>
              </w:rPr>
              <w:t>胶背和椅架采用防滑螺丝连接，防脱落。</w:t>
            </w:r>
          </w:p>
          <w:p w14:paraId="176D8EFD" w14:textId="77777777" w:rsidR="00975E16" w:rsidRPr="00C37FCC" w:rsidRDefault="00975E16" w:rsidP="00FA2A97">
            <w:pPr>
              <w:widowControl/>
              <w:numPr>
                <w:ilvl w:val="0"/>
                <w:numId w:val="27"/>
              </w:numPr>
              <w:spacing w:line="300" w:lineRule="auto"/>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整椅坐感舒适，符合人体工学构造。</w:t>
            </w:r>
          </w:p>
          <w:p w14:paraId="611337F4" w14:textId="77777777" w:rsidR="00975E16" w:rsidRPr="00C37FCC" w:rsidRDefault="00975E16" w:rsidP="00C37FCC">
            <w:pPr>
              <w:widowControl/>
              <w:spacing w:line="300" w:lineRule="auto"/>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参考样式：</w:t>
            </w:r>
          </w:p>
          <w:p w14:paraId="395686C0" w14:textId="77777777" w:rsidR="00975E16" w:rsidRPr="00C37FCC" w:rsidRDefault="00975E16" w:rsidP="00C37FCC">
            <w:pPr>
              <w:widowControl/>
              <w:spacing w:line="300" w:lineRule="auto"/>
              <w:textAlignment w:val="center"/>
              <w:rPr>
                <w:rFonts w:ascii="仿宋" w:eastAsia="仿宋" w:hAnsi="仿宋" w:cs="宋体"/>
                <w:color w:val="000000" w:themeColor="text1"/>
                <w:szCs w:val="21"/>
              </w:rPr>
            </w:pPr>
            <w:r w:rsidRPr="00C37FCC">
              <w:rPr>
                <w:rFonts w:ascii="仿宋" w:eastAsia="仿宋" w:hAnsi="仿宋" w:cs="宋体"/>
                <w:noProof/>
                <w:color w:val="000000" w:themeColor="text1"/>
                <w:szCs w:val="21"/>
              </w:rPr>
              <w:drawing>
                <wp:inline distT="0" distB="0" distL="114300" distR="114300" wp14:anchorId="18C72AE9" wp14:editId="32C8ADDC">
                  <wp:extent cx="1076325" cy="1076325"/>
                  <wp:effectExtent l="0" t="0" r="9525" b="9525"/>
                  <wp:docPr id="8" name="图片 8" descr="e5c391165dfabf6fd2e8547e2baa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5c391165dfabf6fd2e8547e2baa3026"/>
                          <pic:cNvPicPr>
                            <a:picLocks noChangeAspect="1"/>
                          </pic:cNvPicPr>
                        </pic:nvPicPr>
                        <pic:blipFill>
                          <a:blip r:embed="rId18"/>
                          <a:stretch>
                            <a:fillRect/>
                          </a:stretch>
                        </pic:blipFill>
                        <pic:spPr>
                          <a:xfrm>
                            <a:off x="0" y="0"/>
                            <a:ext cx="1079262" cy="1079262"/>
                          </a:xfrm>
                          <a:prstGeom prst="rect">
                            <a:avLst/>
                          </a:prstGeom>
                        </pic:spPr>
                      </pic:pic>
                    </a:graphicData>
                  </a:graphic>
                </wp:inline>
              </w:drawing>
            </w:r>
          </w:p>
        </w:tc>
        <w:tc>
          <w:tcPr>
            <w:tcW w:w="708" w:type="dxa"/>
            <w:tcBorders>
              <w:top w:val="single" w:sz="4" w:space="0" w:color="auto"/>
            </w:tcBorders>
            <w:vAlign w:val="center"/>
          </w:tcPr>
          <w:p w14:paraId="477C37EF"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414</w:t>
            </w:r>
          </w:p>
        </w:tc>
        <w:tc>
          <w:tcPr>
            <w:tcW w:w="852" w:type="dxa"/>
            <w:tcBorders>
              <w:top w:val="single" w:sz="4" w:space="0" w:color="auto"/>
            </w:tcBorders>
            <w:vAlign w:val="center"/>
          </w:tcPr>
          <w:p w14:paraId="037AB0E8" w14:textId="77777777" w:rsidR="00975E16" w:rsidRPr="00C37FCC" w:rsidRDefault="00975E16" w:rsidP="00C37FCC">
            <w:pPr>
              <w:widowControl/>
              <w:spacing w:line="300" w:lineRule="auto"/>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把</w:t>
            </w:r>
          </w:p>
        </w:tc>
      </w:tr>
    </w:tbl>
    <w:p w14:paraId="50E1ED04" w14:textId="31798F11" w:rsidR="00975E16" w:rsidRPr="00C37FCC" w:rsidRDefault="00C37FCC" w:rsidP="00C37FCC">
      <w:pPr>
        <w:pStyle w:val="43"/>
        <w:widowControl/>
        <w:shd w:val="clear" w:color="auto" w:fill="FFFFFF"/>
        <w:spacing w:beforeLines="50" w:before="120" w:line="360" w:lineRule="auto"/>
        <w:rPr>
          <w:rStyle w:val="af1"/>
          <w:rFonts w:ascii="仿宋" w:eastAsia="仿宋" w:hAnsi="仿宋" w:cstheme="minorEastAsia"/>
          <w:b w:val="0"/>
          <w:color w:val="000000" w:themeColor="text1"/>
          <w:sz w:val="24"/>
          <w:shd w:val="clear" w:color="auto" w:fill="FFFFFF"/>
        </w:rPr>
      </w:pPr>
      <w:r>
        <w:rPr>
          <w:rStyle w:val="af1"/>
          <w:rFonts w:ascii="仿宋" w:eastAsia="仿宋" w:hAnsi="仿宋" w:cstheme="minorEastAsia" w:hint="eastAsia"/>
          <w:b w:val="0"/>
          <w:color w:val="000000" w:themeColor="text1"/>
          <w:sz w:val="24"/>
          <w:shd w:val="clear" w:color="auto" w:fill="FFFFFF"/>
        </w:rPr>
        <w:lastRenderedPageBreak/>
        <w:t>3</w:t>
      </w:r>
      <w:r w:rsidRPr="00C37FCC">
        <w:rPr>
          <w:rStyle w:val="af1"/>
          <w:rFonts w:ascii="仿宋" w:eastAsia="仿宋" w:hAnsi="仿宋" w:cstheme="minorEastAsia"/>
          <w:b w:val="0"/>
          <w:color w:val="000000" w:themeColor="text1"/>
          <w:sz w:val="24"/>
          <w:shd w:val="clear" w:color="auto" w:fill="FFFFFF"/>
        </w:rPr>
        <w:t>、</w:t>
      </w:r>
      <w:r w:rsidR="00975E16" w:rsidRPr="00C37FCC">
        <w:rPr>
          <w:rStyle w:val="af1"/>
          <w:rFonts w:ascii="仿宋" w:eastAsia="仿宋" w:hAnsi="仿宋" w:cstheme="minorEastAsia"/>
          <w:b w:val="0"/>
          <w:color w:val="000000" w:themeColor="text1"/>
          <w:sz w:val="24"/>
          <w:shd w:val="clear" w:color="auto" w:fill="FFFFFF"/>
        </w:rPr>
        <w:t>多媒体教室桌椅</w:t>
      </w:r>
    </w:p>
    <w:tbl>
      <w:tblPr>
        <w:tblW w:w="5215" w:type="pct"/>
        <w:jc w:val="center"/>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34"/>
        <w:gridCol w:w="708"/>
        <w:gridCol w:w="5670"/>
        <w:gridCol w:w="851"/>
        <w:gridCol w:w="741"/>
      </w:tblGrid>
      <w:tr w:rsidR="00C37FCC" w:rsidRPr="00C37FCC" w14:paraId="43E39EA7" w14:textId="77777777" w:rsidTr="00C37FCC">
        <w:trPr>
          <w:trHeight w:val="600"/>
          <w:jc w:val="center"/>
        </w:trPr>
        <w:tc>
          <w:tcPr>
            <w:tcW w:w="737" w:type="dxa"/>
            <w:vAlign w:val="center"/>
          </w:tcPr>
          <w:p w14:paraId="064E8CD2"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序号</w:t>
            </w:r>
          </w:p>
        </w:tc>
        <w:tc>
          <w:tcPr>
            <w:tcW w:w="1134" w:type="dxa"/>
            <w:vAlign w:val="center"/>
          </w:tcPr>
          <w:p w14:paraId="0E7D0A04"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设备名称</w:t>
            </w:r>
          </w:p>
        </w:tc>
        <w:tc>
          <w:tcPr>
            <w:tcW w:w="6378" w:type="dxa"/>
            <w:gridSpan w:val="2"/>
            <w:vAlign w:val="center"/>
          </w:tcPr>
          <w:p w14:paraId="6DF5F7FE"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功能描述</w:t>
            </w:r>
          </w:p>
        </w:tc>
        <w:tc>
          <w:tcPr>
            <w:tcW w:w="851" w:type="dxa"/>
            <w:vAlign w:val="center"/>
          </w:tcPr>
          <w:p w14:paraId="1037C27D"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数量</w:t>
            </w:r>
          </w:p>
        </w:tc>
        <w:tc>
          <w:tcPr>
            <w:tcW w:w="741" w:type="dxa"/>
            <w:vAlign w:val="center"/>
          </w:tcPr>
          <w:p w14:paraId="462CE896"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szCs w:val="21"/>
              </w:rPr>
            </w:pPr>
            <w:r w:rsidRPr="00C37FCC">
              <w:rPr>
                <w:rFonts w:ascii="仿宋" w:eastAsia="仿宋" w:hAnsi="仿宋" w:cs="宋体" w:hint="eastAsia"/>
                <w:b/>
                <w:bCs/>
                <w:color w:val="000000" w:themeColor="text1"/>
                <w:kern w:val="0"/>
                <w:szCs w:val="21"/>
                <w:lang w:bidi="ar"/>
              </w:rPr>
              <w:t>单位</w:t>
            </w:r>
          </w:p>
        </w:tc>
      </w:tr>
      <w:tr w:rsidR="00C37FCC" w:rsidRPr="00C37FCC" w14:paraId="1712DFE5" w14:textId="77777777" w:rsidTr="00C37FCC">
        <w:trPr>
          <w:trHeight w:val="295"/>
          <w:jc w:val="center"/>
        </w:trPr>
        <w:tc>
          <w:tcPr>
            <w:tcW w:w="737" w:type="dxa"/>
            <w:vMerge w:val="restart"/>
            <w:vAlign w:val="center"/>
          </w:tcPr>
          <w:p w14:paraId="0E4A568C"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hint="eastAsia"/>
                <w:szCs w:val="21"/>
              </w:rPr>
              <w:t>1</w:t>
            </w:r>
          </w:p>
        </w:tc>
        <w:tc>
          <w:tcPr>
            <w:tcW w:w="1134" w:type="dxa"/>
            <w:vMerge w:val="restart"/>
            <w:vAlign w:val="center"/>
          </w:tcPr>
          <w:p w14:paraId="54E6DF39"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kern w:val="0"/>
                <w:szCs w:val="21"/>
                <w:lang w:bidi="ar"/>
              </w:rPr>
            </w:pPr>
            <w:r w:rsidRPr="00C37FCC">
              <w:rPr>
                <w:rFonts w:ascii="仿宋" w:eastAsia="仿宋" w:hAnsi="仿宋" w:cstheme="majorEastAsia" w:hint="eastAsia"/>
                <w:color w:val="000000" w:themeColor="text1"/>
                <w:szCs w:val="21"/>
              </w:rPr>
              <w:t>活动桌椅</w:t>
            </w:r>
          </w:p>
        </w:tc>
        <w:tc>
          <w:tcPr>
            <w:tcW w:w="708" w:type="dxa"/>
            <w:vMerge w:val="restart"/>
            <w:vAlign w:val="center"/>
          </w:tcPr>
          <w:p w14:paraId="380E678C"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theme="majorEastAsia" w:hint="eastAsia"/>
                <w:color w:val="000000" w:themeColor="text1"/>
                <w:szCs w:val="21"/>
              </w:rPr>
              <w:t>桌</w:t>
            </w:r>
          </w:p>
        </w:tc>
        <w:tc>
          <w:tcPr>
            <w:tcW w:w="5670" w:type="dxa"/>
            <w:vAlign w:val="center"/>
          </w:tcPr>
          <w:p w14:paraId="1BA73789"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1、产品规格：1200W×500D×760Hmm</w:t>
            </w:r>
          </w:p>
          <w:p w14:paraId="790A35CB"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2、颜色：可选</w:t>
            </w:r>
          </w:p>
          <w:p w14:paraId="17BEA156"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参考样式：</w:t>
            </w:r>
          </w:p>
          <w:p w14:paraId="07402C00" w14:textId="72904E6C"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noProof/>
                <w:szCs w:val="21"/>
              </w:rPr>
              <w:drawing>
                <wp:inline distT="0" distB="0" distL="114300" distR="114300" wp14:anchorId="4ACFC192" wp14:editId="4F87B0E3">
                  <wp:extent cx="2009775" cy="1818829"/>
                  <wp:effectExtent l="0" t="0" r="0" b="0"/>
                  <wp:docPr id="2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descr="IMG_256"/>
                          <pic:cNvPicPr>
                            <a:picLocks noChangeAspect="1"/>
                          </pic:cNvPicPr>
                        </pic:nvPicPr>
                        <pic:blipFill>
                          <a:blip r:embed="rId19"/>
                          <a:srcRect l="27175" t="16036" r="18243" b="9919"/>
                          <a:stretch>
                            <a:fillRect/>
                          </a:stretch>
                        </pic:blipFill>
                        <pic:spPr>
                          <a:xfrm>
                            <a:off x="0" y="0"/>
                            <a:ext cx="2016052" cy="1824509"/>
                          </a:xfrm>
                          <a:prstGeom prst="rect">
                            <a:avLst/>
                          </a:prstGeom>
                          <a:noFill/>
                          <a:ln w="9525">
                            <a:noFill/>
                          </a:ln>
                        </pic:spPr>
                      </pic:pic>
                    </a:graphicData>
                  </a:graphic>
                </wp:inline>
              </w:drawing>
            </w:r>
          </w:p>
        </w:tc>
        <w:tc>
          <w:tcPr>
            <w:tcW w:w="851" w:type="dxa"/>
            <w:vAlign w:val="center"/>
          </w:tcPr>
          <w:p w14:paraId="43E4A19D"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w:t>
            </w:r>
          </w:p>
        </w:tc>
        <w:tc>
          <w:tcPr>
            <w:tcW w:w="741" w:type="dxa"/>
            <w:vAlign w:val="center"/>
          </w:tcPr>
          <w:p w14:paraId="3518E4EB"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w:t>
            </w:r>
          </w:p>
        </w:tc>
      </w:tr>
      <w:tr w:rsidR="00C37FCC" w:rsidRPr="00C37FCC" w14:paraId="15C7F78E" w14:textId="77777777" w:rsidTr="00C37FCC">
        <w:trPr>
          <w:trHeight w:val="295"/>
          <w:jc w:val="center"/>
        </w:trPr>
        <w:tc>
          <w:tcPr>
            <w:tcW w:w="737" w:type="dxa"/>
            <w:vMerge/>
            <w:vAlign w:val="center"/>
          </w:tcPr>
          <w:p w14:paraId="4A240379" w14:textId="77777777" w:rsidR="00975E16" w:rsidRPr="00C37FCC" w:rsidRDefault="00975E16" w:rsidP="00C37FCC">
            <w:pPr>
              <w:widowControl/>
              <w:spacing w:line="300" w:lineRule="auto"/>
              <w:jc w:val="center"/>
              <w:textAlignment w:val="center"/>
              <w:rPr>
                <w:rFonts w:ascii="仿宋" w:eastAsia="仿宋" w:hAnsi="仿宋"/>
                <w:szCs w:val="21"/>
              </w:rPr>
            </w:pPr>
          </w:p>
        </w:tc>
        <w:tc>
          <w:tcPr>
            <w:tcW w:w="1134" w:type="dxa"/>
            <w:vMerge/>
            <w:vAlign w:val="center"/>
          </w:tcPr>
          <w:p w14:paraId="62A60409" w14:textId="77777777" w:rsidR="00975E16" w:rsidRPr="00C37FCC" w:rsidRDefault="00975E16" w:rsidP="00C37FCC">
            <w:pPr>
              <w:widowControl/>
              <w:spacing w:line="300" w:lineRule="auto"/>
              <w:jc w:val="center"/>
              <w:textAlignment w:val="center"/>
              <w:rPr>
                <w:rFonts w:ascii="仿宋" w:eastAsia="仿宋" w:hAnsi="仿宋"/>
                <w:szCs w:val="21"/>
              </w:rPr>
            </w:pPr>
          </w:p>
        </w:tc>
        <w:tc>
          <w:tcPr>
            <w:tcW w:w="708" w:type="dxa"/>
            <w:vMerge/>
            <w:vAlign w:val="center"/>
          </w:tcPr>
          <w:p w14:paraId="15F5A743"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p>
        </w:tc>
        <w:tc>
          <w:tcPr>
            <w:tcW w:w="5670" w:type="dxa"/>
            <w:vAlign w:val="center"/>
          </w:tcPr>
          <w:p w14:paraId="0C1E6E97" w14:textId="77777777" w:rsidR="00975E16" w:rsidRPr="00C37FCC" w:rsidRDefault="00975E16" w:rsidP="00FA2A97">
            <w:pPr>
              <w:widowControl/>
              <w:numPr>
                <w:ilvl w:val="0"/>
                <w:numId w:val="28"/>
              </w:numPr>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桌面采用25mm厚三聚氰胺浸渍纸饰面刨花板板，前挡板采用16mm厚三聚氰胺饰面颗粒板；</w:t>
            </w:r>
          </w:p>
          <w:p w14:paraId="068541A5" w14:textId="77777777" w:rsidR="00975E16" w:rsidRPr="00C37FCC" w:rsidRDefault="00975E16" w:rsidP="00FA2A97">
            <w:pPr>
              <w:widowControl/>
              <w:numPr>
                <w:ilvl w:val="0"/>
                <w:numId w:val="28"/>
              </w:numPr>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桌架采用φ32×2.0mm厚高频焊接闭口圆管 ，钢架一次性弯管成型，表面光滑，安全美观；</w:t>
            </w:r>
          </w:p>
          <w:p w14:paraId="4133FF8E" w14:textId="77777777" w:rsidR="00975E16" w:rsidRPr="00C37FCC" w:rsidRDefault="00975E16" w:rsidP="00FA2A97">
            <w:pPr>
              <w:widowControl/>
              <w:numPr>
                <w:ilvl w:val="0"/>
                <w:numId w:val="28"/>
              </w:numPr>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课斗两边采用2.0mm厚冷轧钢冲压成型，中间用φ16圆管；</w:t>
            </w:r>
          </w:p>
          <w:p w14:paraId="02DFAF4D" w14:textId="77777777" w:rsidR="00975E16" w:rsidRPr="00C37FCC" w:rsidRDefault="00975E16" w:rsidP="00FA2A97">
            <w:pPr>
              <w:widowControl/>
              <w:numPr>
                <w:ilvl w:val="0"/>
                <w:numId w:val="28"/>
              </w:numPr>
              <w:spacing w:line="25" w:lineRule="atLeast"/>
              <w:jc w:val="left"/>
              <w:textAlignment w:val="center"/>
              <w:rPr>
                <w:rFonts w:ascii="仿宋" w:eastAsia="仿宋" w:hAnsi="仿宋" w:cs="宋体"/>
                <w:b/>
                <w:bCs/>
                <w:color w:val="000000" w:themeColor="text1"/>
                <w:kern w:val="0"/>
                <w:szCs w:val="21"/>
                <w:lang w:bidi="ar"/>
              </w:rPr>
            </w:pPr>
            <w:r w:rsidRPr="00C37FCC">
              <w:rPr>
                <w:rFonts w:ascii="仿宋" w:eastAsia="仿宋" w:hAnsi="仿宋" w:cstheme="majorEastAsia" w:hint="eastAsia"/>
                <w:color w:val="000000" w:themeColor="text1"/>
                <w:szCs w:val="21"/>
              </w:rPr>
              <w:t>桌脚套采用可调节ABS材质脚套。</w:t>
            </w:r>
          </w:p>
        </w:tc>
        <w:tc>
          <w:tcPr>
            <w:tcW w:w="851" w:type="dxa"/>
            <w:vAlign w:val="center"/>
          </w:tcPr>
          <w:p w14:paraId="5A54BFBD"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501</w:t>
            </w:r>
          </w:p>
        </w:tc>
        <w:tc>
          <w:tcPr>
            <w:tcW w:w="741" w:type="dxa"/>
            <w:vAlign w:val="center"/>
          </w:tcPr>
          <w:p w14:paraId="004C9A4C"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张</w:t>
            </w:r>
          </w:p>
        </w:tc>
      </w:tr>
      <w:tr w:rsidR="00C37FCC" w:rsidRPr="00C37FCC" w14:paraId="3A612BDD" w14:textId="77777777" w:rsidTr="00C37FCC">
        <w:trPr>
          <w:trHeight w:val="600"/>
          <w:jc w:val="center"/>
        </w:trPr>
        <w:tc>
          <w:tcPr>
            <w:tcW w:w="737" w:type="dxa"/>
            <w:vMerge/>
            <w:vAlign w:val="center"/>
          </w:tcPr>
          <w:p w14:paraId="3370C0EE"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kern w:val="0"/>
                <w:szCs w:val="21"/>
                <w:lang w:bidi="ar"/>
              </w:rPr>
            </w:pPr>
          </w:p>
        </w:tc>
        <w:tc>
          <w:tcPr>
            <w:tcW w:w="1134" w:type="dxa"/>
            <w:vMerge/>
            <w:vAlign w:val="center"/>
          </w:tcPr>
          <w:p w14:paraId="07A6311A"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kern w:val="0"/>
                <w:szCs w:val="21"/>
                <w:lang w:bidi="ar"/>
              </w:rPr>
            </w:pPr>
          </w:p>
        </w:tc>
        <w:tc>
          <w:tcPr>
            <w:tcW w:w="708" w:type="dxa"/>
            <w:vAlign w:val="center"/>
          </w:tcPr>
          <w:p w14:paraId="0DB678CE"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theme="majorEastAsia" w:hint="eastAsia"/>
                <w:color w:val="000000" w:themeColor="text1"/>
                <w:szCs w:val="21"/>
              </w:rPr>
              <w:t>椅</w:t>
            </w:r>
          </w:p>
        </w:tc>
        <w:tc>
          <w:tcPr>
            <w:tcW w:w="5670" w:type="dxa"/>
            <w:vAlign w:val="center"/>
          </w:tcPr>
          <w:p w14:paraId="2C453FD1"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r w:rsidRPr="00C37FCC">
              <w:rPr>
                <w:rFonts w:ascii="仿宋" w:eastAsia="仿宋" w:hAnsi="仿宋" w:hint="eastAsia"/>
                <w:color w:val="000000" w:themeColor="text1"/>
                <w:szCs w:val="21"/>
              </w:rPr>
              <w:t>1、胶背采用全新PP加纤,一体注塑成型，座板成型尺寸为宽度460mm±2mm，深度450mm±2mm,座背高度400mm±2mm，宽度为500mm±2mm，整体厚度为7mm，靠背带孔设计，方便移动。</w:t>
            </w:r>
          </w:p>
          <w:p w14:paraId="77AE0B9D"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r w:rsidRPr="00C37FCC">
              <w:rPr>
                <w:rFonts w:ascii="仿宋" w:eastAsia="仿宋" w:hAnsi="仿宋" w:hint="eastAsia"/>
                <w:color w:val="000000" w:themeColor="text1"/>
                <w:szCs w:val="21"/>
              </w:rPr>
              <w:t>2、 脚架采用19mm管 ，壁厚不小于1.5mm，四脚架。</w:t>
            </w:r>
          </w:p>
          <w:p w14:paraId="6B008C4E"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r w:rsidRPr="00C37FCC">
              <w:rPr>
                <w:rFonts w:ascii="仿宋" w:eastAsia="仿宋" w:hAnsi="仿宋" w:hint="eastAsia"/>
                <w:color w:val="000000" w:themeColor="text1"/>
                <w:szCs w:val="21"/>
              </w:rPr>
              <w:t>3、胶背和椅架采用防滑螺丝连接，防脱落。</w:t>
            </w:r>
          </w:p>
          <w:p w14:paraId="0F13795C"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r w:rsidRPr="00C37FCC">
              <w:rPr>
                <w:rFonts w:ascii="仿宋" w:eastAsia="仿宋" w:hAnsi="仿宋" w:hint="eastAsia"/>
                <w:color w:val="000000" w:themeColor="text1"/>
                <w:szCs w:val="21"/>
              </w:rPr>
              <w:t>参考样式：</w:t>
            </w:r>
          </w:p>
          <w:p w14:paraId="79237CFC"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r w:rsidRPr="00C37FCC">
              <w:rPr>
                <w:rFonts w:ascii="仿宋" w:eastAsia="仿宋" w:hAnsi="仿宋" w:cstheme="majorEastAsia" w:hint="eastAsia"/>
                <w:noProof/>
                <w:szCs w:val="21"/>
              </w:rPr>
              <w:drawing>
                <wp:inline distT="0" distB="0" distL="114300" distR="114300" wp14:anchorId="3B03E6EC" wp14:editId="1FBED190">
                  <wp:extent cx="1334135" cy="1682115"/>
                  <wp:effectExtent l="0" t="0" r="18415" b="13335"/>
                  <wp:docPr id="10" name="图片 10" descr="dab8a35899338815ffa48d48e82d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ab8a35899338815ffa48d48e82d8230"/>
                          <pic:cNvPicPr>
                            <a:picLocks noChangeAspect="1"/>
                          </pic:cNvPicPr>
                        </pic:nvPicPr>
                        <pic:blipFill>
                          <a:blip r:embed="rId20"/>
                          <a:stretch>
                            <a:fillRect/>
                          </a:stretch>
                        </pic:blipFill>
                        <pic:spPr>
                          <a:xfrm>
                            <a:off x="0" y="0"/>
                            <a:ext cx="1334135" cy="1682115"/>
                          </a:xfrm>
                          <a:prstGeom prst="rect">
                            <a:avLst/>
                          </a:prstGeom>
                        </pic:spPr>
                      </pic:pic>
                    </a:graphicData>
                  </a:graphic>
                </wp:inline>
              </w:drawing>
            </w:r>
            <w:r w:rsidRPr="00C37FCC">
              <w:rPr>
                <w:rFonts w:ascii="仿宋" w:eastAsia="仿宋" w:hAnsi="仿宋"/>
                <w:noProof/>
                <w:color w:val="000000" w:themeColor="text1"/>
                <w:szCs w:val="21"/>
              </w:rPr>
              <w:drawing>
                <wp:inline distT="0" distB="0" distL="114300" distR="114300" wp14:anchorId="767A5561" wp14:editId="4E2A62CC">
                  <wp:extent cx="1076325" cy="1570355"/>
                  <wp:effectExtent l="0" t="0" r="9525" b="10795"/>
                  <wp:docPr id="11" name="图片 11" descr="e772e18357258dc322496c8b96eedd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772e18357258dc322496c8b96eeddaa"/>
                          <pic:cNvPicPr>
                            <a:picLocks noChangeAspect="1"/>
                          </pic:cNvPicPr>
                        </pic:nvPicPr>
                        <pic:blipFill>
                          <a:blip r:embed="rId21"/>
                          <a:stretch>
                            <a:fillRect/>
                          </a:stretch>
                        </pic:blipFill>
                        <pic:spPr>
                          <a:xfrm>
                            <a:off x="0" y="0"/>
                            <a:ext cx="1076325" cy="1570355"/>
                          </a:xfrm>
                          <a:prstGeom prst="rect">
                            <a:avLst/>
                          </a:prstGeom>
                        </pic:spPr>
                      </pic:pic>
                    </a:graphicData>
                  </a:graphic>
                </wp:inline>
              </w:drawing>
            </w:r>
          </w:p>
          <w:p w14:paraId="617EC316" w14:textId="77777777" w:rsidR="00975E16" w:rsidRPr="00C37FCC" w:rsidRDefault="00975E16" w:rsidP="00C37FCC">
            <w:pPr>
              <w:widowControl/>
              <w:spacing w:line="25" w:lineRule="atLeast"/>
              <w:ind w:firstLineChars="300" w:firstLine="630"/>
              <w:textAlignment w:val="center"/>
              <w:rPr>
                <w:rFonts w:ascii="仿宋" w:eastAsia="仿宋" w:hAnsi="仿宋"/>
                <w:color w:val="000000" w:themeColor="text1"/>
                <w:szCs w:val="21"/>
              </w:rPr>
            </w:pPr>
            <w:r w:rsidRPr="00C37FCC">
              <w:rPr>
                <w:rFonts w:ascii="仿宋" w:eastAsia="仿宋" w:hAnsi="仿宋" w:hint="eastAsia"/>
                <w:color w:val="000000" w:themeColor="text1"/>
                <w:szCs w:val="21"/>
              </w:rPr>
              <w:t>样式一               样式二</w:t>
            </w:r>
          </w:p>
        </w:tc>
        <w:tc>
          <w:tcPr>
            <w:tcW w:w="851" w:type="dxa"/>
            <w:vAlign w:val="center"/>
          </w:tcPr>
          <w:p w14:paraId="570F006D"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1002</w:t>
            </w:r>
          </w:p>
        </w:tc>
        <w:tc>
          <w:tcPr>
            <w:tcW w:w="741" w:type="dxa"/>
            <w:vAlign w:val="center"/>
          </w:tcPr>
          <w:p w14:paraId="759042D7"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cs="宋体" w:hint="eastAsia"/>
                <w:color w:val="000000" w:themeColor="text1"/>
                <w:szCs w:val="21"/>
              </w:rPr>
              <w:t>把</w:t>
            </w:r>
          </w:p>
        </w:tc>
      </w:tr>
      <w:tr w:rsidR="00C37FCC" w:rsidRPr="00C37FCC" w14:paraId="36044512" w14:textId="77777777" w:rsidTr="00C37FCC">
        <w:trPr>
          <w:trHeight w:val="598"/>
          <w:jc w:val="center"/>
        </w:trPr>
        <w:tc>
          <w:tcPr>
            <w:tcW w:w="737" w:type="dxa"/>
            <w:vMerge w:val="restart"/>
            <w:vAlign w:val="center"/>
          </w:tcPr>
          <w:p w14:paraId="3CDC9D92" w14:textId="77777777" w:rsidR="00975E16" w:rsidRPr="00C37FCC" w:rsidRDefault="00975E16" w:rsidP="00C37FCC">
            <w:pPr>
              <w:widowControl/>
              <w:spacing w:line="25" w:lineRule="atLeast"/>
              <w:jc w:val="center"/>
              <w:textAlignment w:val="center"/>
              <w:rPr>
                <w:rFonts w:ascii="仿宋" w:eastAsia="仿宋" w:hAnsi="仿宋" w:cs="宋体"/>
                <w:b/>
                <w:bCs/>
                <w:color w:val="000000" w:themeColor="text1"/>
                <w:kern w:val="0"/>
                <w:szCs w:val="21"/>
                <w:lang w:bidi="ar"/>
              </w:rPr>
            </w:pPr>
            <w:r w:rsidRPr="00C37FCC">
              <w:rPr>
                <w:rFonts w:ascii="仿宋" w:eastAsia="仿宋" w:hAnsi="仿宋" w:hint="eastAsia"/>
                <w:szCs w:val="21"/>
              </w:rPr>
              <w:t>2</w:t>
            </w:r>
          </w:p>
        </w:tc>
        <w:tc>
          <w:tcPr>
            <w:tcW w:w="1134" w:type="dxa"/>
            <w:vMerge w:val="restart"/>
            <w:vAlign w:val="center"/>
          </w:tcPr>
          <w:p w14:paraId="7695AD2C" w14:textId="77777777" w:rsidR="00975E16" w:rsidRPr="00C37FCC" w:rsidRDefault="00975E16" w:rsidP="00C37FCC">
            <w:pPr>
              <w:widowControl/>
              <w:spacing w:line="300" w:lineRule="auto"/>
              <w:jc w:val="center"/>
              <w:textAlignment w:val="center"/>
              <w:rPr>
                <w:rFonts w:ascii="仿宋" w:eastAsia="仿宋" w:hAnsi="仿宋" w:cs="宋体"/>
                <w:b/>
                <w:bCs/>
                <w:color w:val="000000" w:themeColor="text1"/>
                <w:kern w:val="0"/>
                <w:szCs w:val="21"/>
                <w:lang w:bidi="ar"/>
              </w:rPr>
            </w:pPr>
            <w:r w:rsidRPr="00C37FCC">
              <w:rPr>
                <w:rFonts w:ascii="仿宋" w:eastAsia="仿宋" w:hAnsi="仿宋" w:cstheme="majorEastAsia" w:hint="eastAsia"/>
                <w:color w:val="000000" w:themeColor="text1"/>
                <w:szCs w:val="21"/>
              </w:rPr>
              <w:t>固定桌椅</w:t>
            </w:r>
          </w:p>
        </w:tc>
        <w:tc>
          <w:tcPr>
            <w:tcW w:w="6378" w:type="dxa"/>
            <w:gridSpan w:val="2"/>
            <w:vAlign w:val="center"/>
          </w:tcPr>
          <w:p w14:paraId="67216798"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1、产品规格：</w:t>
            </w:r>
            <w:r w:rsidRPr="00C37FCC">
              <w:rPr>
                <w:rFonts w:ascii="仿宋" w:eastAsia="仿宋" w:hAnsi="仿宋" w:cs="宋体" w:hint="eastAsia"/>
                <w:color w:val="000000" w:themeColor="text1"/>
                <w:szCs w:val="21"/>
              </w:rPr>
              <w:t>中心距离520mm±5mm，扶手50mm±5mm，中排和后排椅高921mm±5mm，台面高度750mm±5mm，椅座打开后的带写字板的前后距离790mm±10mm</w:t>
            </w:r>
          </w:p>
          <w:p w14:paraId="079020BE" w14:textId="77777777" w:rsidR="00975E16" w:rsidRPr="00C37FCC" w:rsidRDefault="00975E16" w:rsidP="00C37FCC">
            <w:pPr>
              <w:widowControl/>
              <w:tabs>
                <w:tab w:val="left" w:pos="4364"/>
              </w:tabs>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2、颜色：可选</w:t>
            </w:r>
          </w:p>
          <w:p w14:paraId="3F44C96D" w14:textId="77777777" w:rsidR="00975E16" w:rsidRPr="00C37FCC" w:rsidRDefault="00975E16" w:rsidP="00C37FCC">
            <w:pPr>
              <w:widowControl/>
              <w:tabs>
                <w:tab w:val="left" w:pos="4364"/>
              </w:tabs>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参考样式：</w:t>
            </w:r>
          </w:p>
          <w:p w14:paraId="4CF04179" w14:textId="77777777" w:rsidR="00975E16" w:rsidRPr="00C37FCC" w:rsidRDefault="00975E16" w:rsidP="00C37FCC">
            <w:pPr>
              <w:widowControl/>
              <w:tabs>
                <w:tab w:val="left" w:pos="4364"/>
              </w:tabs>
              <w:spacing w:line="25" w:lineRule="atLeast"/>
              <w:jc w:val="left"/>
              <w:textAlignment w:val="center"/>
              <w:rPr>
                <w:rFonts w:ascii="仿宋" w:eastAsia="仿宋" w:hAnsi="仿宋"/>
                <w:color w:val="000000" w:themeColor="text1"/>
                <w:szCs w:val="21"/>
              </w:rPr>
            </w:pPr>
            <w:r w:rsidRPr="00C37FCC">
              <w:rPr>
                <w:rFonts w:ascii="仿宋" w:eastAsia="仿宋" w:hAnsi="仿宋" w:cstheme="majorEastAsia" w:hint="eastAsia"/>
                <w:noProof/>
                <w:szCs w:val="21"/>
              </w:rPr>
              <w:lastRenderedPageBreak/>
              <w:drawing>
                <wp:inline distT="0" distB="0" distL="114300" distR="114300" wp14:anchorId="4B1D0FFD" wp14:editId="6F6F87FC">
                  <wp:extent cx="2543175" cy="1917000"/>
                  <wp:effectExtent l="0" t="0" r="0" b="7620"/>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2"/>
                          <a:stretch>
                            <a:fillRect/>
                          </a:stretch>
                        </pic:blipFill>
                        <pic:spPr>
                          <a:xfrm>
                            <a:off x="0" y="0"/>
                            <a:ext cx="2552393" cy="1923948"/>
                          </a:xfrm>
                          <a:prstGeom prst="rect">
                            <a:avLst/>
                          </a:prstGeom>
                          <a:noFill/>
                          <a:ln>
                            <a:noFill/>
                          </a:ln>
                        </pic:spPr>
                      </pic:pic>
                    </a:graphicData>
                  </a:graphic>
                </wp:inline>
              </w:drawing>
            </w:r>
          </w:p>
        </w:tc>
        <w:tc>
          <w:tcPr>
            <w:tcW w:w="851" w:type="dxa"/>
            <w:vMerge w:val="restart"/>
            <w:vAlign w:val="center"/>
          </w:tcPr>
          <w:p w14:paraId="380CA7DC" w14:textId="77777777" w:rsidR="00975E16" w:rsidRPr="00C37FCC" w:rsidRDefault="00975E16" w:rsidP="00C37FCC">
            <w:pPr>
              <w:widowControl/>
              <w:spacing w:line="25" w:lineRule="atLeast"/>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lastRenderedPageBreak/>
              <w:t>2756</w:t>
            </w:r>
          </w:p>
        </w:tc>
        <w:tc>
          <w:tcPr>
            <w:tcW w:w="741" w:type="dxa"/>
            <w:vMerge w:val="restart"/>
            <w:vAlign w:val="center"/>
          </w:tcPr>
          <w:p w14:paraId="589061C9" w14:textId="77777777" w:rsidR="00975E16" w:rsidRPr="00C37FCC" w:rsidRDefault="00975E16" w:rsidP="00C37FCC">
            <w:pPr>
              <w:widowControl/>
              <w:spacing w:line="25" w:lineRule="atLeast"/>
              <w:jc w:val="center"/>
              <w:textAlignment w:val="center"/>
              <w:rPr>
                <w:rFonts w:ascii="仿宋" w:eastAsia="仿宋" w:hAnsi="仿宋" w:cs="宋体"/>
                <w:color w:val="000000" w:themeColor="text1"/>
                <w:szCs w:val="21"/>
              </w:rPr>
            </w:pPr>
            <w:r w:rsidRPr="00C37FCC">
              <w:rPr>
                <w:rFonts w:ascii="仿宋" w:eastAsia="仿宋" w:hAnsi="仿宋" w:cs="宋体" w:hint="eastAsia"/>
                <w:color w:val="000000" w:themeColor="text1"/>
                <w:szCs w:val="21"/>
              </w:rPr>
              <w:t>位</w:t>
            </w:r>
          </w:p>
        </w:tc>
      </w:tr>
      <w:tr w:rsidR="00C37FCC" w:rsidRPr="00C37FCC" w14:paraId="3A69CDFA" w14:textId="77777777" w:rsidTr="00C37FCC">
        <w:trPr>
          <w:trHeight w:val="390"/>
          <w:jc w:val="center"/>
        </w:trPr>
        <w:tc>
          <w:tcPr>
            <w:tcW w:w="737" w:type="dxa"/>
            <w:vMerge/>
            <w:vAlign w:val="center"/>
          </w:tcPr>
          <w:p w14:paraId="5CDA9057" w14:textId="77777777" w:rsidR="00975E16" w:rsidRPr="00C37FCC" w:rsidRDefault="00975E16" w:rsidP="00C37FCC">
            <w:pPr>
              <w:widowControl/>
              <w:spacing w:line="25" w:lineRule="atLeast"/>
              <w:textAlignment w:val="center"/>
              <w:rPr>
                <w:rFonts w:ascii="仿宋" w:eastAsia="仿宋" w:hAnsi="仿宋"/>
                <w:szCs w:val="21"/>
              </w:rPr>
            </w:pPr>
          </w:p>
        </w:tc>
        <w:tc>
          <w:tcPr>
            <w:tcW w:w="1134" w:type="dxa"/>
            <w:vMerge/>
            <w:vAlign w:val="center"/>
          </w:tcPr>
          <w:p w14:paraId="47E03A6A" w14:textId="77777777" w:rsidR="00975E16" w:rsidRPr="00C37FCC" w:rsidRDefault="00975E16" w:rsidP="00C37FCC">
            <w:pPr>
              <w:widowControl/>
              <w:spacing w:line="25" w:lineRule="atLeast"/>
              <w:textAlignment w:val="center"/>
              <w:rPr>
                <w:rFonts w:ascii="仿宋" w:eastAsia="仿宋" w:hAnsi="仿宋"/>
                <w:szCs w:val="21"/>
              </w:rPr>
            </w:pPr>
          </w:p>
        </w:tc>
        <w:tc>
          <w:tcPr>
            <w:tcW w:w="6378" w:type="dxa"/>
            <w:gridSpan w:val="2"/>
            <w:vAlign w:val="center"/>
          </w:tcPr>
          <w:p w14:paraId="002DC210"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1、桌面/前挡板，桌面25mm厚优质环保饰面中纤板贴防火面，前挡板采用12mm厚优质环保饰面中纤板贴防火面；桌面的二层，是铁线折弯焊接成型的书网。</w:t>
            </w:r>
          </w:p>
          <w:p w14:paraId="767A9336"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立柱，冷轧钢材质，与横梁连接处有两个厚度3.5mm的支撑铁成八字形，下端内壁预留螺丝孔位，使用高强度内六角螺丝连地脚；横梁，冷轧钢材质，和立柱固定处，焊接3.5mm厚门型卡扣；横梁和立柱在固定时，形成楔形结构，使横梁和立柱固定更稳固。</w:t>
            </w:r>
          </w:p>
          <w:p w14:paraId="576E6FAF"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3、地脚，采用优质铝合金经模具压铸一体成型，长不小于330mm，宽不小于78mm，高不小于55mm，前中后3个固定孔位。</w:t>
            </w:r>
          </w:p>
          <w:p w14:paraId="42BF788C"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4、座板翻转机构托采用3mm厚优质冷轧钢板经模具冲压而成，装有高强度扭力弹簧。</w:t>
            </w:r>
          </w:p>
          <w:p w14:paraId="468062E2"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5、座板回复机构，弹簧带阻尼消音定位、自动慢回位机构，回位准确无杂音。</w:t>
            </w:r>
          </w:p>
          <w:p w14:paraId="465E51A4"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6、座板回弹机构的装饰封盖，采用PP注塑成型，遮盖座板下螺丝孔及零部件等功能，美观安全，有9条长度不低于155mm的加强筋。</w:t>
            </w:r>
          </w:p>
          <w:p w14:paraId="2B6EDCBE" w14:textId="77777777" w:rsidR="00975E16" w:rsidRPr="00C37FCC" w:rsidRDefault="00975E16" w:rsidP="00C37FCC">
            <w:pPr>
              <w:spacing w:line="25" w:lineRule="atLeast"/>
              <w:rPr>
                <w:rFonts w:ascii="仿宋" w:eastAsia="仿宋" w:hAnsi="仿宋"/>
                <w:color w:val="000000" w:themeColor="text1"/>
                <w:szCs w:val="21"/>
              </w:rPr>
            </w:pPr>
            <w:r w:rsidRPr="00C37FCC">
              <w:rPr>
                <w:rFonts w:ascii="仿宋" w:eastAsia="仿宋" w:hAnsi="仿宋" w:cstheme="majorEastAsia" w:hint="eastAsia"/>
                <w:color w:val="000000" w:themeColor="text1"/>
                <w:szCs w:val="21"/>
              </w:rPr>
              <w:t>7、椅座，多层板贴防火面，厚度15mm。</w:t>
            </w:r>
          </w:p>
        </w:tc>
        <w:tc>
          <w:tcPr>
            <w:tcW w:w="851" w:type="dxa"/>
            <w:vMerge/>
            <w:vAlign w:val="center"/>
          </w:tcPr>
          <w:p w14:paraId="57172888"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p>
        </w:tc>
        <w:tc>
          <w:tcPr>
            <w:tcW w:w="741" w:type="dxa"/>
            <w:vMerge/>
            <w:vAlign w:val="center"/>
          </w:tcPr>
          <w:p w14:paraId="2E7ADC7F" w14:textId="77777777" w:rsidR="00975E16" w:rsidRPr="00C37FCC" w:rsidRDefault="00975E16" w:rsidP="00C37FCC">
            <w:pPr>
              <w:widowControl/>
              <w:spacing w:line="25" w:lineRule="atLeast"/>
              <w:textAlignment w:val="center"/>
              <w:rPr>
                <w:rFonts w:ascii="仿宋" w:eastAsia="仿宋" w:hAnsi="仿宋"/>
                <w:color w:val="000000" w:themeColor="text1"/>
                <w:szCs w:val="21"/>
              </w:rPr>
            </w:pPr>
          </w:p>
        </w:tc>
      </w:tr>
      <w:tr w:rsidR="00C37FCC" w:rsidRPr="00C37FCC" w14:paraId="42FD1460" w14:textId="77777777" w:rsidTr="00C37FCC">
        <w:trPr>
          <w:trHeight w:val="156"/>
          <w:jc w:val="center"/>
        </w:trPr>
        <w:tc>
          <w:tcPr>
            <w:tcW w:w="737" w:type="dxa"/>
            <w:vMerge w:val="restart"/>
            <w:vAlign w:val="center"/>
          </w:tcPr>
          <w:p w14:paraId="080FC17F" w14:textId="77777777" w:rsidR="00975E16" w:rsidRPr="00C37FCC" w:rsidRDefault="00975E16" w:rsidP="00C37FCC">
            <w:pPr>
              <w:widowControl/>
              <w:spacing w:line="25" w:lineRule="atLeast"/>
              <w:jc w:val="center"/>
              <w:textAlignment w:val="center"/>
              <w:rPr>
                <w:rFonts w:ascii="仿宋" w:eastAsia="仿宋" w:hAnsi="仿宋"/>
                <w:szCs w:val="21"/>
              </w:rPr>
            </w:pPr>
            <w:r w:rsidRPr="00C37FCC">
              <w:rPr>
                <w:rFonts w:ascii="仿宋" w:eastAsia="仿宋" w:hAnsi="仿宋" w:hint="eastAsia"/>
                <w:szCs w:val="21"/>
              </w:rPr>
              <w:t>3</w:t>
            </w:r>
          </w:p>
        </w:tc>
        <w:tc>
          <w:tcPr>
            <w:tcW w:w="1134" w:type="dxa"/>
            <w:vMerge w:val="restart"/>
            <w:vAlign w:val="center"/>
          </w:tcPr>
          <w:p w14:paraId="5F7ED829" w14:textId="77777777" w:rsidR="00975E16" w:rsidRPr="00C37FCC" w:rsidRDefault="00975E16" w:rsidP="00C37FCC">
            <w:pPr>
              <w:widowControl/>
              <w:spacing w:line="300" w:lineRule="auto"/>
              <w:jc w:val="center"/>
              <w:textAlignment w:val="center"/>
              <w:rPr>
                <w:rFonts w:ascii="仿宋" w:eastAsia="仿宋" w:hAnsi="仿宋"/>
                <w:szCs w:val="21"/>
              </w:rPr>
            </w:pPr>
            <w:r w:rsidRPr="00C37FCC">
              <w:rPr>
                <w:rFonts w:ascii="仿宋" w:eastAsia="仿宋" w:hAnsi="仿宋" w:cstheme="majorEastAsia" w:hint="eastAsia"/>
                <w:color w:val="000000" w:themeColor="text1"/>
                <w:szCs w:val="21"/>
              </w:rPr>
              <w:t>教学指挥中心</w:t>
            </w:r>
          </w:p>
        </w:tc>
        <w:tc>
          <w:tcPr>
            <w:tcW w:w="708" w:type="dxa"/>
            <w:vMerge w:val="restart"/>
            <w:vAlign w:val="center"/>
          </w:tcPr>
          <w:p w14:paraId="2037917C" w14:textId="77777777" w:rsidR="00975E16" w:rsidRPr="00C37FCC" w:rsidRDefault="00975E16" w:rsidP="00C37FCC">
            <w:pPr>
              <w:spacing w:line="25" w:lineRule="atLeast"/>
              <w:jc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桌</w:t>
            </w:r>
          </w:p>
        </w:tc>
        <w:tc>
          <w:tcPr>
            <w:tcW w:w="5670" w:type="dxa"/>
            <w:vAlign w:val="center"/>
          </w:tcPr>
          <w:p w14:paraId="0ED50DCD"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1、产品规格：1450W×600D×760Hmm</w:t>
            </w:r>
          </w:p>
          <w:p w14:paraId="1E7F3D74"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2、颜色：可选</w:t>
            </w:r>
          </w:p>
          <w:p w14:paraId="126545AA"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参考样式：</w:t>
            </w:r>
          </w:p>
          <w:p w14:paraId="522E38EA" w14:textId="77777777" w:rsidR="00975E16" w:rsidRPr="00C37FCC" w:rsidRDefault="00975E16" w:rsidP="00C37FCC">
            <w:pPr>
              <w:widowControl/>
              <w:spacing w:line="25" w:lineRule="atLeast"/>
              <w:jc w:val="left"/>
              <w:textAlignment w:val="center"/>
              <w:rPr>
                <w:rFonts w:ascii="仿宋" w:eastAsia="仿宋" w:hAnsi="仿宋" w:cstheme="majorEastAsia"/>
                <w:color w:val="000000" w:themeColor="text1"/>
                <w:szCs w:val="21"/>
              </w:rPr>
            </w:pPr>
            <w:r w:rsidRPr="00C37FCC">
              <w:rPr>
                <w:rFonts w:ascii="仿宋" w:eastAsia="仿宋" w:hAnsi="仿宋" w:cstheme="majorEastAsia" w:hint="eastAsia"/>
                <w:noProof/>
                <w:szCs w:val="21"/>
              </w:rPr>
              <w:drawing>
                <wp:inline distT="0" distB="0" distL="114300" distR="114300" wp14:anchorId="252B0D05" wp14:editId="30C02220">
                  <wp:extent cx="2038350" cy="1553172"/>
                  <wp:effectExtent l="0" t="0" r="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23"/>
                          <a:stretch>
                            <a:fillRect/>
                          </a:stretch>
                        </pic:blipFill>
                        <pic:spPr>
                          <a:xfrm>
                            <a:off x="0" y="0"/>
                            <a:ext cx="2043363" cy="1556991"/>
                          </a:xfrm>
                          <a:prstGeom prst="rect">
                            <a:avLst/>
                          </a:prstGeom>
                          <a:noFill/>
                          <a:ln w="9525">
                            <a:noFill/>
                          </a:ln>
                        </pic:spPr>
                      </pic:pic>
                    </a:graphicData>
                  </a:graphic>
                </wp:inline>
              </w:drawing>
            </w:r>
          </w:p>
        </w:tc>
        <w:tc>
          <w:tcPr>
            <w:tcW w:w="851" w:type="dxa"/>
            <w:vAlign w:val="center"/>
          </w:tcPr>
          <w:p w14:paraId="524A3EA6" w14:textId="77777777" w:rsidR="00975E16" w:rsidRPr="00C37FCC" w:rsidRDefault="00975E16" w:rsidP="00C37FCC">
            <w:pPr>
              <w:widowControl/>
              <w:spacing w:line="25" w:lineRule="atLeast"/>
              <w:jc w:val="center"/>
              <w:textAlignment w:val="center"/>
              <w:rPr>
                <w:rFonts w:ascii="仿宋" w:eastAsia="仿宋" w:hAnsi="仿宋"/>
                <w:color w:val="000000" w:themeColor="text1"/>
                <w:szCs w:val="21"/>
              </w:rPr>
            </w:pPr>
            <w:r w:rsidRPr="00C37FCC">
              <w:rPr>
                <w:rFonts w:ascii="仿宋" w:eastAsia="仿宋" w:hAnsi="仿宋" w:cs="宋体" w:hint="eastAsia"/>
                <w:color w:val="000000" w:themeColor="text1"/>
                <w:szCs w:val="21"/>
              </w:rPr>
              <w:t>/</w:t>
            </w:r>
          </w:p>
        </w:tc>
        <w:tc>
          <w:tcPr>
            <w:tcW w:w="741" w:type="dxa"/>
            <w:vAlign w:val="center"/>
          </w:tcPr>
          <w:p w14:paraId="055257C0" w14:textId="77777777" w:rsidR="00975E16" w:rsidRPr="00C37FCC" w:rsidRDefault="00975E16" w:rsidP="00C37FCC">
            <w:pPr>
              <w:widowControl/>
              <w:spacing w:line="25" w:lineRule="atLeast"/>
              <w:jc w:val="center"/>
              <w:textAlignment w:val="center"/>
              <w:rPr>
                <w:rFonts w:ascii="仿宋" w:eastAsia="仿宋" w:hAnsi="仿宋"/>
                <w:color w:val="000000" w:themeColor="text1"/>
                <w:szCs w:val="21"/>
              </w:rPr>
            </w:pPr>
            <w:r w:rsidRPr="00C37FCC">
              <w:rPr>
                <w:rFonts w:ascii="仿宋" w:eastAsia="仿宋" w:hAnsi="仿宋" w:cs="宋体" w:hint="eastAsia"/>
                <w:color w:val="000000" w:themeColor="text1"/>
                <w:szCs w:val="21"/>
              </w:rPr>
              <w:t>/</w:t>
            </w:r>
          </w:p>
        </w:tc>
      </w:tr>
      <w:tr w:rsidR="00C37FCC" w:rsidRPr="00C37FCC" w14:paraId="63C8DC3C" w14:textId="77777777" w:rsidTr="00C37FCC">
        <w:trPr>
          <w:trHeight w:val="156"/>
          <w:jc w:val="center"/>
        </w:trPr>
        <w:tc>
          <w:tcPr>
            <w:tcW w:w="737" w:type="dxa"/>
            <w:vMerge/>
            <w:vAlign w:val="center"/>
          </w:tcPr>
          <w:p w14:paraId="0203867D" w14:textId="77777777" w:rsidR="00975E16" w:rsidRPr="00C37FCC" w:rsidRDefault="00975E16" w:rsidP="00C37FCC">
            <w:pPr>
              <w:spacing w:line="25" w:lineRule="atLeast"/>
              <w:rPr>
                <w:rFonts w:ascii="仿宋" w:eastAsia="仿宋" w:hAnsi="仿宋"/>
                <w:szCs w:val="21"/>
              </w:rPr>
            </w:pPr>
          </w:p>
        </w:tc>
        <w:tc>
          <w:tcPr>
            <w:tcW w:w="1134" w:type="dxa"/>
            <w:vMerge/>
            <w:vAlign w:val="center"/>
          </w:tcPr>
          <w:p w14:paraId="5C4B1431" w14:textId="77777777" w:rsidR="00975E16" w:rsidRPr="00C37FCC" w:rsidRDefault="00975E16" w:rsidP="00C37FCC">
            <w:pPr>
              <w:spacing w:line="25" w:lineRule="atLeast"/>
              <w:rPr>
                <w:rFonts w:ascii="仿宋" w:eastAsia="仿宋" w:hAnsi="仿宋"/>
                <w:szCs w:val="21"/>
              </w:rPr>
            </w:pPr>
          </w:p>
        </w:tc>
        <w:tc>
          <w:tcPr>
            <w:tcW w:w="708" w:type="dxa"/>
            <w:vMerge/>
            <w:vAlign w:val="center"/>
          </w:tcPr>
          <w:p w14:paraId="47529124" w14:textId="77777777" w:rsidR="00975E16" w:rsidRPr="00C37FCC" w:rsidRDefault="00975E16" w:rsidP="00C37FCC">
            <w:pPr>
              <w:spacing w:line="25" w:lineRule="atLeast"/>
              <w:jc w:val="center"/>
              <w:rPr>
                <w:rFonts w:ascii="仿宋" w:eastAsia="仿宋" w:hAnsi="仿宋"/>
                <w:szCs w:val="21"/>
              </w:rPr>
            </w:pPr>
          </w:p>
        </w:tc>
        <w:tc>
          <w:tcPr>
            <w:tcW w:w="5670" w:type="dxa"/>
            <w:vAlign w:val="center"/>
          </w:tcPr>
          <w:p w14:paraId="4596EDCA"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结构：一桌两位，桌面集成强弱电端口及电脑开关键。</w:t>
            </w:r>
          </w:p>
          <w:p w14:paraId="4A2D44CF"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基材：采用优质环保三聚氰胺饰面胶合板制作，桌面、框架采用25mm厚度，其余采用15mm厚度。</w:t>
            </w:r>
          </w:p>
          <w:p w14:paraId="45B59EA7"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漆：采用环保水性透明哑光面漆及水性透明底漆经过五底三面漆工序，木纹纹理清晰，色泽均匀、光滑耐用。</w:t>
            </w:r>
          </w:p>
          <w:p w14:paraId="63944442"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柜体板材连接采用优质三合一连接件(三合一紧固件),采用膨胀作用完成连接。</w:t>
            </w:r>
          </w:p>
          <w:p w14:paraId="4A0B7EC7"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铰链采用优质铰链，表面防锈、防腐处理，经久耐用。</w:t>
            </w:r>
          </w:p>
          <w:p w14:paraId="360B7A3A" w14:textId="77777777" w:rsidR="00975E16" w:rsidRPr="00C37FCC" w:rsidRDefault="00975E16" w:rsidP="00FA2A97">
            <w:pPr>
              <w:numPr>
                <w:ilvl w:val="0"/>
                <w:numId w:val="29"/>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拉手的材料为铝合金或不锈钢，拉手长度100MM,通过特殊处理，可以长期防止拉手受潮、生锈和变色</w:t>
            </w:r>
            <w:r w:rsidRPr="00C37FCC">
              <w:rPr>
                <w:rFonts w:ascii="MS Gothic" w:eastAsia="MS Gothic" w:hAnsi="MS Gothic" w:cs="MS Gothic" w:hint="eastAsia"/>
                <w:color w:val="000000" w:themeColor="text1"/>
                <w:szCs w:val="21"/>
              </w:rPr>
              <w:t>‌</w:t>
            </w:r>
            <w:r w:rsidRPr="00C37FCC">
              <w:rPr>
                <w:rFonts w:ascii="仿宋" w:eastAsia="仿宋" w:hAnsi="仿宋" w:cs="等线 Light" w:hint="eastAsia"/>
                <w:color w:val="000000" w:themeColor="text1"/>
                <w:szCs w:val="21"/>
              </w:rPr>
              <w:t>。</w:t>
            </w:r>
          </w:p>
        </w:tc>
        <w:tc>
          <w:tcPr>
            <w:tcW w:w="851" w:type="dxa"/>
            <w:vAlign w:val="center"/>
          </w:tcPr>
          <w:p w14:paraId="715CC60E" w14:textId="77777777" w:rsidR="00975E16" w:rsidRPr="00C37FCC" w:rsidRDefault="00975E16" w:rsidP="00C37FCC">
            <w:pPr>
              <w:widowControl/>
              <w:spacing w:line="25" w:lineRule="atLeast"/>
              <w:jc w:val="center"/>
              <w:textAlignment w:val="center"/>
              <w:rPr>
                <w:rFonts w:ascii="仿宋" w:eastAsia="仿宋" w:hAnsi="仿宋" w:cstheme="majorEastAsia"/>
                <w:color w:val="000000" w:themeColor="text1"/>
                <w:szCs w:val="21"/>
              </w:rPr>
            </w:pPr>
            <w:r w:rsidRPr="00C37FCC">
              <w:rPr>
                <w:rFonts w:ascii="仿宋" w:eastAsia="仿宋" w:hAnsi="仿宋" w:cs="宋体" w:hint="eastAsia"/>
                <w:color w:val="000000" w:themeColor="text1"/>
                <w:szCs w:val="21"/>
              </w:rPr>
              <w:t>40</w:t>
            </w:r>
          </w:p>
        </w:tc>
        <w:tc>
          <w:tcPr>
            <w:tcW w:w="741" w:type="dxa"/>
            <w:vAlign w:val="center"/>
          </w:tcPr>
          <w:p w14:paraId="0F26EFC4" w14:textId="77777777" w:rsidR="00975E16" w:rsidRPr="00C37FCC" w:rsidRDefault="00975E16" w:rsidP="00C37FCC">
            <w:pPr>
              <w:widowControl/>
              <w:spacing w:line="25" w:lineRule="atLeast"/>
              <w:jc w:val="center"/>
              <w:textAlignment w:val="center"/>
              <w:rPr>
                <w:rFonts w:ascii="仿宋" w:eastAsia="仿宋" w:hAnsi="仿宋" w:cstheme="majorEastAsia"/>
                <w:color w:val="000000" w:themeColor="text1"/>
                <w:szCs w:val="21"/>
              </w:rPr>
            </w:pPr>
            <w:r w:rsidRPr="00C37FCC">
              <w:rPr>
                <w:rFonts w:ascii="仿宋" w:eastAsia="仿宋" w:hAnsi="仿宋" w:cs="宋体" w:hint="eastAsia"/>
                <w:color w:val="000000" w:themeColor="text1"/>
                <w:szCs w:val="21"/>
              </w:rPr>
              <w:t>张</w:t>
            </w:r>
          </w:p>
        </w:tc>
      </w:tr>
      <w:tr w:rsidR="00C37FCC" w:rsidRPr="00C37FCC" w14:paraId="6B8DAAF0" w14:textId="77777777" w:rsidTr="00C37FCC">
        <w:trPr>
          <w:trHeight w:val="156"/>
          <w:jc w:val="center"/>
        </w:trPr>
        <w:tc>
          <w:tcPr>
            <w:tcW w:w="737" w:type="dxa"/>
            <w:vMerge/>
            <w:vAlign w:val="center"/>
          </w:tcPr>
          <w:p w14:paraId="2BB5E62E" w14:textId="77777777" w:rsidR="00975E16" w:rsidRPr="00C37FCC" w:rsidRDefault="00975E16" w:rsidP="00C37FCC">
            <w:pPr>
              <w:spacing w:line="25" w:lineRule="atLeast"/>
              <w:rPr>
                <w:rFonts w:ascii="仿宋" w:eastAsia="仿宋" w:hAnsi="仿宋"/>
                <w:szCs w:val="21"/>
              </w:rPr>
            </w:pPr>
          </w:p>
        </w:tc>
        <w:tc>
          <w:tcPr>
            <w:tcW w:w="1134" w:type="dxa"/>
            <w:vMerge/>
            <w:vAlign w:val="center"/>
          </w:tcPr>
          <w:p w14:paraId="7C4C3A44" w14:textId="77777777" w:rsidR="00975E16" w:rsidRPr="00C37FCC" w:rsidRDefault="00975E16" w:rsidP="00C37FCC">
            <w:pPr>
              <w:spacing w:line="25" w:lineRule="atLeast"/>
              <w:rPr>
                <w:rFonts w:ascii="仿宋" w:eastAsia="仿宋" w:hAnsi="仿宋"/>
                <w:szCs w:val="21"/>
              </w:rPr>
            </w:pPr>
          </w:p>
        </w:tc>
        <w:tc>
          <w:tcPr>
            <w:tcW w:w="708" w:type="dxa"/>
            <w:vMerge w:val="restart"/>
            <w:vAlign w:val="center"/>
          </w:tcPr>
          <w:p w14:paraId="13642E74" w14:textId="77777777" w:rsidR="00975E16" w:rsidRPr="00C37FCC" w:rsidRDefault="00975E16" w:rsidP="00C37FCC">
            <w:pPr>
              <w:spacing w:line="25" w:lineRule="atLeast"/>
              <w:jc w:val="center"/>
              <w:rPr>
                <w:rFonts w:ascii="仿宋" w:eastAsia="仿宋" w:hAnsi="仿宋"/>
                <w:szCs w:val="21"/>
              </w:rPr>
            </w:pPr>
            <w:r w:rsidRPr="00C37FCC">
              <w:rPr>
                <w:rFonts w:ascii="仿宋" w:eastAsia="仿宋" w:hAnsi="仿宋" w:hint="eastAsia"/>
                <w:szCs w:val="21"/>
              </w:rPr>
              <w:t>椅</w:t>
            </w:r>
          </w:p>
        </w:tc>
        <w:tc>
          <w:tcPr>
            <w:tcW w:w="5670" w:type="dxa"/>
            <w:vAlign w:val="center"/>
          </w:tcPr>
          <w:p w14:paraId="0556D36A"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1、产品规格：620W×580D×910Hmm</w:t>
            </w:r>
          </w:p>
          <w:p w14:paraId="6EF9309E"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2、产品颜色：可选</w:t>
            </w:r>
          </w:p>
          <w:p w14:paraId="68CB168E"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参考样式：</w:t>
            </w:r>
          </w:p>
          <w:p w14:paraId="522D3AD9" w14:textId="77777777" w:rsidR="00975E16" w:rsidRPr="00C37FCC" w:rsidRDefault="00975E16" w:rsidP="00C37FCC">
            <w:p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noProof/>
                <w:szCs w:val="21"/>
              </w:rPr>
              <w:drawing>
                <wp:inline distT="0" distB="0" distL="114300" distR="114300" wp14:anchorId="187BAA88" wp14:editId="75B1FD62">
                  <wp:extent cx="1628775" cy="1591668"/>
                  <wp:effectExtent l="0" t="0" r="0" b="889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24"/>
                          <a:stretch>
                            <a:fillRect/>
                          </a:stretch>
                        </pic:blipFill>
                        <pic:spPr>
                          <a:xfrm>
                            <a:off x="0" y="0"/>
                            <a:ext cx="1629900" cy="1592768"/>
                          </a:xfrm>
                          <a:prstGeom prst="rect">
                            <a:avLst/>
                          </a:prstGeom>
                          <a:noFill/>
                          <a:ln w="9525">
                            <a:noFill/>
                          </a:ln>
                        </pic:spPr>
                      </pic:pic>
                    </a:graphicData>
                  </a:graphic>
                </wp:inline>
              </w:drawing>
            </w:r>
          </w:p>
        </w:tc>
        <w:tc>
          <w:tcPr>
            <w:tcW w:w="851" w:type="dxa"/>
            <w:vMerge w:val="restart"/>
            <w:vAlign w:val="center"/>
          </w:tcPr>
          <w:p w14:paraId="2C377AF0" w14:textId="77777777" w:rsidR="00975E16" w:rsidRPr="00C37FCC" w:rsidRDefault="00975E16" w:rsidP="00C37FCC">
            <w:pPr>
              <w:widowControl/>
              <w:spacing w:line="25" w:lineRule="atLeast"/>
              <w:jc w:val="center"/>
              <w:textAlignment w:val="center"/>
              <w:rPr>
                <w:rFonts w:ascii="仿宋" w:eastAsia="仿宋" w:hAnsi="仿宋"/>
                <w:szCs w:val="21"/>
              </w:rPr>
            </w:pPr>
            <w:r w:rsidRPr="00C37FCC">
              <w:rPr>
                <w:rFonts w:ascii="仿宋" w:eastAsia="仿宋" w:hAnsi="仿宋" w:cs="宋体" w:hint="eastAsia"/>
                <w:color w:val="000000" w:themeColor="text1"/>
                <w:szCs w:val="21"/>
              </w:rPr>
              <w:t>80</w:t>
            </w:r>
          </w:p>
        </w:tc>
        <w:tc>
          <w:tcPr>
            <w:tcW w:w="741" w:type="dxa"/>
            <w:vMerge w:val="restart"/>
            <w:vAlign w:val="center"/>
          </w:tcPr>
          <w:p w14:paraId="67741670" w14:textId="77777777" w:rsidR="00975E16" w:rsidRPr="00C37FCC" w:rsidRDefault="00975E16" w:rsidP="00C37FCC">
            <w:pPr>
              <w:widowControl/>
              <w:spacing w:line="25" w:lineRule="atLeast"/>
              <w:jc w:val="center"/>
              <w:textAlignment w:val="center"/>
              <w:rPr>
                <w:rFonts w:ascii="仿宋" w:eastAsia="仿宋" w:hAnsi="仿宋"/>
                <w:szCs w:val="21"/>
              </w:rPr>
            </w:pPr>
            <w:r w:rsidRPr="00C37FCC">
              <w:rPr>
                <w:rFonts w:ascii="仿宋" w:eastAsia="仿宋" w:hAnsi="仿宋" w:cs="宋体" w:hint="eastAsia"/>
                <w:color w:val="000000" w:themeColor="text1"/>
                <w:szCs w:val="21"/>
              </w:rPr>
              <w:t>把</w:t>
            </w:r>
          </w:p>
        </w:tc>
      </w:tr>
      <w:tr w:rsidR="00C37FCC" w:rsidRPr="00C37FCC" w14:paraId="46E4CE9F" w14:textId="77777777" w:rsidTr="00C37FCC">
        <w:trPr>
          <w:trHeight w:val="156"/>
          <w:jc w:val="center"/>
        </w:trPr>
        <w:tc>
          <w:tcPr>
            <w:tcW w:w="737" w:type="dxa"/>
            <w:vMerge/>
            <w:vAlign w:val="center"/>
          </w:tcPr>
          <w:p w14:paraId="34E3BABD" w14:textId="77777777" w:rsidR="00975E16" w:rsidRPr="00C37FCC" w:rsidRDefault="00975E16" w:rsidP="00C37FCC">
            <w:pPr>
              <w:spacing w:line="25" w:lineRule="atLeast"/>
              <w:rPr>
                <w:rFonts w:ascii="仿宋" w:eastAsia="仿宋" w:hAnsi="仿宋"/>
                <w:szCs w:val="21"/>
              </w:rPr>
            </w:pPr>
          </w:p>
        </w:tc>
        <w:tc>
          <w:tcPr>
            <w:tcW w:w="1134" w:type="dxa"/>
            <w:vMerge/>
            <w:vAlign w:val="center"/>
          </w:tcPr>
          <w:p w14:paraId="1F7FC0C0" w14:textId="77777777" w:rsidR="00975E16" w:rsidRPr="00C37FCC" w:rsidRDefault="00975E16" w:rsidP="00C37FCC">
            <w:pPr>
              <w:spacing w:line="25" w:lineRule="atLeast"/>
              <w:rPr>
                <w:rFonts w:ascii="仿宋" w:eastAsia="仿宋" w:hAnsi="仿宋"/>
                <w:szCs w:val="21"/>
              </w:rPr>
            </w:pPr>
          </w:p>
        </w:tc>
        <w:tc>
          <w:tcPr>
            <w:tcW w:w="708" w:type="dxa"/>
            <w:vMerge/>
            <w:vAlign w:val="center"/>
          </w:tcPr>
          <w:p w14:paraId="0312424C" w14:textId="77777777" w:rsidR="00975E16" w:rsidRPr="00C37FCC" w:rsidRDefault="00975E16" w:rsidP="00C37FCC">
            <w:pPr>
              <w:spacing w:line="25" w:lineRule="atLeast"/>
              <w:rPr>
                <w:rFonts w:ascii="仿宋" w:eastAsia="仿宋" w:hAnsi="仿宋"/>
                <w:szCs w:val="21"/>
              </w:rPr>
            </w:pPr>
          </w:p>
        </w:tc>
        <w:tc>
          <w:tcPr>
            <w:tcW w:w="5670" w:type="dxa"/>
            <w:vAlign w:val="center"/>
          </w:tcPr>
          <w:p w14:paraId="6E860817" w14:textId="77777777" w:rsidR="00975E16" w:rsidRPr="00C37FCC" w:rsidRDefault="00975E16" w:rsidP="00FA2A97">
            <w:pPr>
              <w:numPr>
                <w:ilvl w:val="0"/>
                <w:numId w:val="30"/>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椅架：钢架采用圆方管，Q235碳素钢管，椅架与椅背采用铝合金连接件。</w:t>
            </w:r>
          </w:p>
          <w:p w14:paraId="26F15A30" w14:textId="77777777" w:rsidR="00975E16" w:rsidRPr="00C37FCC" w:rsidRDefault="00975E16" w:rsidP="00FA2A97">
            <w:pPr>
              <w:numPr>
                <w:ilvl w:val="0"/>
                <w:numId w:val="30"/>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椅背（宽440*高435)mm：采用全新PP+25%玻纤材质，一体注塑成型，靠背具有后倾3-5°角度调节。</w:t>
            </w:r>
          </w:p>
          <w:p w14:paraId="141DA959" w14:textId="77777777" w:rsidR="00975E16" w:rsidRPr="00C37FCC" w:rsidRDefault="00975E16" w:rsidP="00FA2A97">
            <w:pPr>
              <w:numPr>
                <w:ilvl w:val="0"/>
                <w:numId w:val="30"/>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椅座（规格：宽450*深455)：采用全新PP+25%玻纤材质，一体注塑成型。</w:t>
            </w:r>
          </w:p>
          <w:p w14:paraId="50F680DD" w14:textId="77777777" w:rsidR="00975E16" w:rsidRPr="00C37FCC" w:rsidRDefault="00975E16" w:rsidP="00FA2A97">
            <w:pPr>
              <w:numPr>
                <w:ilvl w:val="0"/>
                <w:numId w:val="30"/>
              </w:numPr>
              <w:spacing w:line="25" w:lineRule="atLeast"/>
              <w:rPr>
                <w:rFonts w:ascii="仿宋" w:eastAsia="仿宋" w:hAnsi="仿宋" w:cstheme="majorEastAsia"/>
                <w:color w:val="000000" w:themeColor="text1"/>
                <w:szCs w:val="21"/>
              </w:rPr>
            </w:pPr>
            <w:r w:rsidRPr="00C37FCC">
              <w:rPr>
                <w:rFonts w:ascii="仿宋" w:eastAsia="仿宋" w:hAnsi="仿宋" w:cstheme="majorEastAsia" w:hint="eastAsia"/>
                <w:color w:val="000000" w:themeColor="text1"/>
                <w:szCs w:val="21"/>
              </w:rPr>
              <w:t>多维度可调节扶手:采用2D灵活多向自适应设计，扶手整体具有前后位置支持滑动伸缩调节与左右角度可旋转的设计装置，左右角度可旋转±5°，前后可滑动伸缩调节0-55mm且能在任意位置定位。</w:t>
            </w:r>
          </w:p>
          <w:p w14:paraId="1BBA8DB5" w14:textId="77777777" w:rsidR="00975E16" w:rsidRPr="00C37FCC" w:rsidRDefault="00975E16" w:rsidP="00FA2A97">
            <w:pPr>
              <w:numPr>
                <w:ilvl w:val="0"/>
                <w:numId w:val="30"/>
              </w:numPr>
              <w:spacing w:line="25" w:lineRule="atLeast"/>
              <w:rPr>
                <w:rFonts w:ascii="仿宋" w:eastAsia="仿宋" w:hAnsi="仿宋"/>
                <w:szCs w:val="21"/>
              </w:rPr>
            </w:pPr>
            <w:r w:rsidRPr="00C37FCC">
              <w:rPr>
                <w:rFonts w:ascii="仿宋" w:eastAsia="仿宋" w:hAnsi="仿宋" w:cstheme="majorEastAsia" w:hint="eastAsia"/>
                <w:color w:val="000000" w:themeColor="text1"/>
                <w:szCs w:val="21"/>
              </w:rPr>
              <w:t>椅子収折功能：椅子坐板采用创新翻转设计，使椅子能够轻松折叠，并整齐排列堆叠，减少占用空间，适合多种场景，便于存储和运输。</w:t>
            </w:r>
          </w:p>
        </w:tc>
        <w:tc>
          <w:tcPr>
            <w:tcW w:w="851" w:type="dxa"/>
            <w:vMerge/>
            <w:vAlign w:val="center"/>
          </w:tcPr>
          <w:p w14:paraId="5EDB100D" w14:textId="77777777" w:rsidR="00975E16" w:rsidRPr="00C37FCC" w:rsidRDefault="00975E16" w:rsidP="00C37FCC">
            <w:pPr>
              <w:spacing w:line="25" w:lineRule="atLeast"/>
              <w:rPr>
                <w:rFonts w:ascii="仿宋" w:eastAsia="仿宋" w:hAnsi="仿宋"/>
                <w:szCs w:val="21"/>
              </w:rPr>
            </w:pPr>
          </w:p>
        </w:tc>
        <w:tc>
          <w:tcPr>
            <w:tcW w:w="741" w:type="dxa"/>
            <w:vMerge/>
            <w:vAlign w:val="center"/>
          </w:tcPr>
          <w:p w14:paraId="15039E83" w14:textId="77777777" w:rsidR="00975E16" w:rsidRPr="00C37FCC" w:rsidRDefault="00975E16" w:rsidP="00C37FCC">
            <w:pPr>
              <w:spacing w:line="25" w:lineRule="atLeast"/>
              <w:rPr>
                <w:rFonts w:ascii="仿宋" w:eastAsia="仿宋" w:hAnsi="仿宋"/>
                <w:szCs w:val="21"/>
              </w:rPr>
            </w:pPr>
          </w:p>
        </w:tc>
      </w:tr>
    </w:tbl>
    <w:p w14:paraId="390497FE" w14:textId="77777777" w:rsidR="007F3AA4" w:rsidRDefault="007F3AA4" w:rsidP="007F3AA4">
      <w:pPr>
        <w:rPr>
          <w:rFonts w:ascii="仿宋" w:eastAsia="仿宋" w:hAnsi="仿宋"/>
          <w:b/>
          <w:szCs w:val="21"/>
        </w:rPr>
      </w:pPr>
    </w:p>
    <w:p w14:paraId="1F724503" w14:textId="77777777" w:rsidR="00C37FCC" w:rsidRDefault="00C37FCC" w:rsidP="007F3AA4">
      <w:pPr>
        <w:rPr>
          <w:rFonts w:ascii="仿宋" w:eastAsia="仿宋" w:hAnsi="仿宋"/>
          <w:b/>
          <w:szCs w:val="21"/>
        </w:rPr>
      </w:pPr>
    </w:p>
    <w:p w14:paraId="7DCE42A7" w14:textId="77777777" w:rsidR="00C37FCC" w:rsidRDefault="00C37FCC" w:rsidP="007F3AA4">
      <w:pPr>
        <w:rPr>
          <w:rFonts w:ascii="仿宋" w:eastAsia="仿宋" w:hAnsi="仿宋"/>
          <w:b/>
          <w:szCs w:val="21"/>
        </w:rPr>
      </w:pPr>
    </w:p>
    <w:p w14:paraId="6CDFF434" w14:textId="77777777" w:rsidR="00C37FCC" w:rsidRDefault="00C37FCC" w:rsidP="007F3AA4">
      <w:pPr>
        <w:rPr>
          <w:rFonts w:ascii="仿宋" w:eastAsia="仿宋" w:hAnsi="仿宋"/>
          <w:b/>
          <w:szCs w:val="21"/>
        </w:rPr>
      </w:pPr>
    </w:p>
    <w:p w14:paraId="66A872B0" w14:textId="77777777" w:rsidR="00C37FCC" w:rsidRDefault="00C37FCC" w:rsidP="007F3AA4">
      <w:pPr>
        <w:rPr>
          <w:rFonts w:ascii="仿宋" w:eastAsia="仿宋" w:hAnsi="仿宋"/>
          <w:b/>
          <w:szCs w:val="21"/>
        </w:rPr>
      </w:pPr>
    </w:p>
    <w:p w14:paraId="6744B741" w14:textId="77777777" w:rsidR="00C37FCC" w:rsidRDefault="00C37FCC" w:rsidP="007F3AA4">
      <w:pPr>
        <w:rPr>
          <w:rFonts w:ascii="仿宋" w:eastAsia="仿宋" w:hAnsi="仿宋"/>
          <w:b/>
          <w:szCs w:val="21"/>
        </w:rPr>
      </w:pPr>
    </w:p>
    <w:p w14:paraId="52373957" w14:textId="77777777" w:rsidR="00C37FCC" w:rsidRDefault="00C37FCC" w:rsidP="007F3AA4">
      <w:pPr>
        <w:rPr>
          <w:rFonts w:ascii="仿宋" w:eastAsia="仿宋" w:hAnsi="仿宋"/>
          <w:b/>
          <w:szCs w:val="21"/>
        </w:rPr>
      </w:pPr>
    </w:p>
    <w:p w14:paraId="2B9F9AB2" w14:textId="77777777" w:rsidR="00C37FCC" w:rsidRDefault="00C37FCC" w:rsidP="007F3AA4">
      <w:pPr>
        <w:rPr>
          <w:rFonts w:ascii="仿宋" w:eastAsia="仿宋" w:hAnsi="仿宋"/>
          <w:b/>
          <w:szCs w:val="21"/>
        </w:rPr>
      </w:pPr>
    </w:p>
    <w:p w14:paraId="24FE5B35" w14:textId="77777777" w:rsidR="00C37FCC" w:rsidRDefault="00C37FCC" w:rsidP="007F3AA4">
      <w:pPr>
        <w:rPr>
          <w:rFonts w:ascii="仿宋" w:eastAsia="仿宋" w:hAnsi="仿宋"/>
          <w:b/>
          <w:szCs w:val="21"/>
        </w:rPr>
      </w:pPr>
    </w:p>
    <w:p w14:paraId="4CFDD11A" w14:textId="77777777" w:rsidR="00C37FCC" w:rsidRDefault="00C37FCC" w:rsidP="007F3AA4">
      <w:pPr>
        <w:rPr>
          <w:rFonts w:ascii="仿宋" w:eastAsia="仿宋" w:hAnsi="仿宋"/>
          <w:b/>
          <w:szCs w:val="21"/>
        </w:rPr>
      </w:pPr>
    </w:p>
    <w:p w14:paraId="404BABE9" w14:textId="77777777" w:rsidR="00C37FCC" w:rsidRDefault="00C37FCC" w:rsidP="007F3AA4">
      <w:pPr>
        <w:rPr>
          <w:rFonts w:ascii="仿宋" w:eastAsia="仿宋" w:hAnsi="仿宋"/>
          <w:b/>
          <w:szCs w:val="21"/>
        </w:rPr>
      </w:pPr>
    </w:p>
    <w:p w14:paraId="320EDED7" w14:textId="77777777" w:rsidR="00C37FCC" w:rsidRDefault="00C37FCC" w:rsidP="007F3AA4">
      <w:pPr>
        <w:rPr>
          <w:rFonts w:ascii="仿宋" w:eastAsia="仿宋" w:hAnsi="仿宋"/>
          <w:b/>
          <w:szCs w:val="21"/>
        </w:rPr>
      </w:pPr>
    </w:p>
    <w:p w14:paraId="7F87A5BC" w14:textId="77777777" w:rsidR="00C37FCC" w:rsidRDefault="00C37FCC" w:rsidP="007F3AA4">
      <w:pPr>
        <w:rPr>
          <w:rFonts w:ascii="仿宋" w:eastAsia="仿宋" w:hAnsi="仿宋"/>
          <w:b/>
          <w:szCs w:val="21"/>
        </w:rPr>
      </w:pPr>
    </w:p>
    <w:p w14:paraId="11EE1004" w14:textId="77777777" w:rsidR="00C37FCC" w:rsidRDefault="00C37FCC" w:rsidP="007F3AA4">
      <w:pPr>
        <w:rPr>
          <w:rFonts w:ascii="仿宋" w:eastAsia="仿宋" w:hAnsi="仿宋"/>
          <w:b/>
          <w:szCs w:val="21"/>
        </w:rPr>
      </w:pPr>
    </w:p>
    <w:p w14:paraId="74E92086" w14:textId="77777777" w:rsidR="00C37FCC" w:rsidRDefault="00C37FCC" w:rsidP="007F3AA4">
      <w:pPr>
        <w:rPr>
          <w:rFonts w:ascii="仿宋" w:eastAsia="仿宋" w:hAnsi="仿宋"/>
          <w:b/>
          <w:szCs w:val="21"/>
        </w:rPr>
      </w:pPr>
    </w:p>
    <w:p w14:paraId="2E91A1ED" w14:textId="77777777" w:rsidR="00C37FCC" w:rsidRDefault="00C37FCC" w:rsidP="007F3AA4">
      <w:pPr>
        <w:rPr>
          <w:rFonts w:ascii="仿宋" w:eastAsia="仿宋" w:hAnsi="仿宋"/>
          <w:b/>
          <w:szCs w:val="21"/>
        </w:rPr>
      </w:pPr>
    </w:p>
    <w:p w14:paraId="23FDD4A5" w14:textId="77777777" w:rsidR="00C37FCC" w:rsidRDefault="00C37FCC" w:rsidP="007F3AA4">
      <w:pPr>
        <w:rPr>
          <w:rFonts w:ascii="仿宋" w:eastAsia="仿宋" w:hAnsi="仿宋"/>
          <w:b/>
          <w:szCs w:val="21"/>
        </w:rPr>
      </w:pPr>
    </w:p>
    <w:p w14:paraId="5BD385B9" w14:textId="77777777" w:rsidR="00C37FCC" w:rsidRDefault="00C37FCC" w:rsidP="007F3AA4">
      <w:pPr>
        <w:rPr>
          <w:rFonts w:ascii="仿宋" w:eastAsia="仿宋" w:hAnsi="仿宋"/>
          <w:b/>
          <w:szCs w:val="21"/>
        </w:rPr>
      </w:pPr>
    </w:p>
    <w:p w14:paraId="5CBDE47F" w14:textId="77777777" w:rsidR="00C37FCC" w:rsidRDefault="00C37FCC" w:rsidP="007F3AA4">
      <w:pPr>
        <w:rPr>
          <w:rFonts w:ascii="仿宋" w:eastAsia="仿宋" w:hAnsi="仿宋"/>
          <w:b/>
          <w:szCs w:val="21"/>
        </w:rPr>
      </w:pPr>
    </w:p>
    <w:p w14:paraId="7BF3B140" w14:textId="77777777" w:rsidR="00C37FCC" w:rsidRDefault="00C37FCC" w:rsidP="007F3AA4">
      <w:pPr>
        <w:rPr>
          <w:rFonts w:ascii="仿宋" w:eastAsia="仿宋" w:hAnsi="仿宋"/>
          <w:b/>
          <w:szCs w:val="21"/>
        </w:rPr>
      </w:pPr>
    </w:p>
    <w:p w14:paraId="4EE3F1A4" w14:textId="77777777" w:rsidR="00C37FCC" w:rsidRDefault="00C37FCC" w:rsidP="007F3AA4">
      <w:pPr>
        <w:rPr>
          <w:rFonts w:ascii="仿宋" w:eastAsia="仿宋" w:hAnsi="仿宋"/>
          <w:b/>
          <w:szCs w:val="21"/>
        </w:rPr>
      </w:pPr>
    </w:p>
    <w:p w14:paraId="19B9F121" w14:textId="77777777" w:rsidR="00C37FCC" w:rsidRDefault="00C37FCC" w:rsidP="007F3AA4">
      <w:pPr>
        <w:rPr>
          <w:rFonts w:ascii="仿宋" w:eastAsia="仿宋" w:hAnsi="仿宋"/>
          <w:b/>
          <w:szCs w:val="21"/>
        </w:rPr>
      </w:pPr>
    </w:p>
    <w:p w14:paraId="0D643C95" w14:textId="77777777" w:rsidR="00C37FCC" w:rsidRDefault="00C37FCC" w:rsidP="007F3AA4">
      <w:pPr>
        <w:rPr>
          <w:rFonts w:ascii="仿宋" w:eastAsia="仿宋" w:hAnsi="仿宋"/>
          <w:b/>
          <w:szCs w:val="21"/>
        </w:rPr>
      </w:pPr>
    </w:p>
    <w:p w14:paraId="49E27B4C" w14:textId="6032D24D" w:rsidR="00C37FCC" w:rsidRDefault="00C37FCC" w:rsidP="00C37FCC">
      <w:pPr>
        <w:spacing w:afterLines="50" w:after="120" w:line="440" w:lineRule="exact"/>
        <w:rPr>
          <w:rFonts w:ascii="仿宋" w:eastAsia="仿宋" w:hAnsi="仿宋"/>
          <w:b/>
          <w:sz w:val="24"/>
          <w:szCs w:val="24"/>
        </w:rPr>
      </w:pPr>
      <w:r w:rsidRPr="00C37FCC">
        <w:rPr>
          <w:rFonts w:ascii="仿宋" w:eastAsia="仿宋" w:hAnsi="仿宋" w:hint="eastAsia"/>
          <w:b/>
          <w:sz w:val="24"/>
          <w:szCs w:val="24"/>
        </w:rPr>
        <w:lastRenderedPageBreak/>
        <w:t>二、教室类型及座位人数清单表</w:t>
      </w:r>
    </w:p>
    <w:tbl>
      <w:tblPr>
        <w:tblW w:w="9630" w:type="dxa"/>
        <w:tblInd w:w="93" w:type="dxa"/>
        <w:tblLayout w:type="fixed"/>
        <w:tblLook w:val="04A0" w:firstRow="1" w:lastRow="0" w:firstColumn="1" w:lastColumn="0" w:noHBand="0" w:noVBand="1"/>
      </w:tblPr>
      <w:tblGrid>
        <w:gridCol w:w="667"/>
        <w:gridCol w:w="1701"/>
        <w:gridCol w:w="891"/>
        <w:gridCol w:w="2975"/>
        <w:gridCol w:w="1528"/>
        <w:gridCol w:w="1868"/>
      </w:tblGrid>
      <w:tr w:rsidR="00C37FCC" w:rsidRPr="00C37FCC" w14:paraId="7BD9C405"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E1A7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FA25F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楼层</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8E58C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教室号</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1B0E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教室类型</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C652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面积（㎡）</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60B3A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座位数（人位）</w:t>
            </w:r>
          </w:p>
        </w:tc>
      </w:tr>
      <w:tr w:rsidR="00C37FCC" w:rsidRPr="00C37FCC" w14:paraId="3D68543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41DB4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86A03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一层</w:t>
            </w:r>
            <w:r w:rsidRPr="00C37FCC">
              <w:rPr>
                <w:rFonts w:ascii="仿宋" w:eastAsia="仿宋" w:hAnsi="仿宋" w:cs="宋体" w:hint="eastAsia"/>
                <w:color w:val="000000"/>
                <w:kern w:val="0"/>
                <w:szCs w:val="21"/>
                <w:lang w:bidi="ar"/>
              </w:rPr>
              <w:br/>
              <w:t>（8间教室）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BE35D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23CE8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B7A41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146.6㎡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F721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100</w:t>
            </w:r>
          </w:p>
        </w:tc>
      </w:tr>
      <w:tr w:rsidR="00C37FCC" w:rsidRPr="00C37FCC" w14:paraId="4C624246"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7296F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177B2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DC115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92C4E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77FA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182.27㎡</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9B49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108</w:t>
            </w:r>
          </w:p>
        </w:tc>
      </w:tr>
      <w:tr w:rsidR="00C37FCC" w:rsidRPr="00C37FCC" w14:paraId="6652C58C"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95587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6F8953"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402B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88D2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EC023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111.36㎡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1E954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w:t>
            </w:r>
          </w:p>
        </w:tc>
      </w:tr>
      <w:tr w:rsidR="00C37FCC" w:rsidRPr="00C37FCC" w14:paraId="4298E00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1818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81C5B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8B02D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94B5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B78B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183.43㎡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3860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108</w:t>
            </w:r>
          </w:p>
        </w:tc>
      </w:tr>
      <w:tr w:rsidR="00C37FCC" w:rsidRPr="00C37FCC" w14:paraId="66EA307C"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D75C8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06C8F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59999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108室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6A74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C0BB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66.5㎡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CA1DE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48</w:t>
            </w:r>
          </w:p>
        </w:tc>
      </w:tr>
      <w:tr w:rsidR="00C37FCC" w:rsidRPr="00C37FCC" w14:paraId="3A624335"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52F1C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11DB8C"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0608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109室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24E12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D9C0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69.6㎡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B6DDA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52</w:t>
            </w:r>
          </w:p>
        </w:tc>
      </w:tr>
      <w:tr w:rsidR="00C37FCC" w:rsidRPr="00C37FCC" w14:paraId="13CD63B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9258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E1FE71"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B10B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110室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C0F6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77F4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194.35㎡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A2AE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120</w:t>
            </w:r>
          </w:p>
        </w:tc>
      </w:tr>
      <w:tr w:rsidR="00C37FCC" w:rsidRPr="00C37FCC" w14:paraId="18EE45FF"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673D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46C037"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48F84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90CF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23256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144.3㎡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5F2A7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100</w:t>
            </w:r>
          </w:p>
        </w:tc>
      </w:tr>
      <w:tr w:rsidR="00C37FCC" w:rsidRPr="00C37FCC" w14:paraId="0277920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004D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C7086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二层</w:t>
            </w:r>
            <w:r w:rsidRPr="00C37FCC">
              <w:rPr>
                <w:rFonts w:ascii="仿宋" w:eastAsia="仿宋" w:hAnsi="仿宋" w:cs="宋体" w:hint="eastAsia"/>
                <w:color w:val="000000"/>
                <w:kern w:val="0"/>
                <w:szCs w:val="21"/>
                <w:lang w:bidi="ar"/>
              </w:rPr>
              <w:br/>
              <w:t>（4间教室）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99E56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03858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65A5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79.05㎡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64B4C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18986EE5"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29F3A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762B96"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72EE0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21BEB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EFD6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107.95㎡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B25D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w:t>
            </w:r>
          </w:p>
        </w:tc>
      </w:tr>
      <w:tr w:rsidR="00C37FCC" w:rsidRPr="00C37FCC" w14:paraId="2A98B01D"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3185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299094"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9C68D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6EC93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多媒体教室（兼会议室）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2AE76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124.41㎡</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D184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6A897D34"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8FFF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7129E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618E6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A21A8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多媒体教室（兼招待室）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1987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106.14㎡</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A2259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w:t>
            </w:r>
          </w:p>
        </w:tc>
      </w:tr>
      <w:tr w:rsidR="00C37FCC" w:rsidRPr="00C37FCC" w14:paraId="226F99D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5223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13</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4D4D4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三层</w:t>
            </w:r>
            <w:r w:rsidRPr="00C37FCC">
              <w:rPr>
                <w:rFonts w:ascii="仿宋" w:eastAsia="仿宋" w:hAnsi="仿宋" w:cs="宋体" w:hint="eastAsia"/>
                <w:color w:val="000000"/>
                <w:kern w:val="0"/>
                <w:szCs w:val="21"/>
                <w:lang w:bidi="ar"/>
              </w:rPr>
              <w:br/>
              <w:t>（11间教室）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9B4FD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31FC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62CD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119.18㎡</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232C8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7D0DD70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6CED4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D7640F"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264DD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302室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437D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6043E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111.36㎡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998F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68</w:t>
            </w:r>
          </w:p>
        </w:tc>
      </w:tr>
      <w:tr w:rsidR="00C37FCC" w:rsidRPr="00C37FCC" w14:paraId="14053C8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E1FB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12E3E1"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BCFE0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999A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393A7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123.28㎡</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5D9E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69EF435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EEBC5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16</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D08AA"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2232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C186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174A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B4CB7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0853CE72"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64A2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17</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8777D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0D130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FB5B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0AA32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21735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2B3D004C"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23911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18</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827A4B"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A860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13D0D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ED6D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123.28㎡</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C3D13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189BBB01"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411FA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19</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6729ED"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012A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9962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21E9B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111.36㎡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1047B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68</w:t>
            </w:r>
          </w:p>
        </w:tc>
      </w:tr>
      <w:tr w:rsidR="00C37FCC" w:rsidRPr="00C37FCC" w14:paraId="07A07FE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1DD8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7C0E16"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35228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308室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997C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FF91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119.18㎡</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2EA3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46701AE6"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66ED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21</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E63BD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9280D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309室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66B5B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60AF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149.25㎡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0802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2123751B"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C4CA2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8B7FB9"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AFC25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310室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F26E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40E5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129.7㎡</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5D4D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06F32502"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0525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23</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73C30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D9AD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311室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FA060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C6A8F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118.3㎡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4CE4D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6B87AB77"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DF739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62A56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四层</w:t>
            </w:r>
            <w:r w:rsidRPr="00C37FCC">
              <w:rPr>
                <w:rFonts w:ascii="仿宋" w:eastAsia="仿宋" w:hAnsi="仿宋" w:cs="宋体" w:hint="eastAsia"/>
                <w:color w:val="000000"/>
                <w:kern w:val="0"/>
                <w:szCs w:val="21"/>
                <w:lang w:bidi="ar"/>
              </w:rPr>
              <w:br/>
              <w:t>（7间教室）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710F3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1182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E971D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0B90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4DE54A85"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9F79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25</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2BD2A4"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3CAA4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402室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5E4C2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9D2C1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1751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723F8E2F"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68AA6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26</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5D31D0"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4CEC0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79EE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9213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C5ED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3A442FA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E9BB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27</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E93C1B"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3DC9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2214E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7999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1AE80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5D8AB12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5151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28</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6670F7"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87F4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06E46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57D6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149.25㎡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838E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75DB333A"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BB25D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29</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6BE69"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E382C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E0FA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4C169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129.7㎡</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CA32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2C710B8D"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93D3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BE5EA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1969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39FC1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9AA4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118.3㎡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56DD3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5683FA4B"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D4FD3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31</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02C40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五层</w:t>
            </w:r>
            <w:r w:rsidRPr="00C37FCC">
              <w:rPr>
                <w:rFonts w:ascii="仿宋" w:eastAsia="仿宋" w:hAnsi="仿宋" w:cs="宋体" w:hint="eastAsia"/>
                <w:color w:val="000000"/>
                <w:kern w:val="0"/>
                <w:szCs w:val="21"/>
                <w:lang w:bidi="ar"/>
              </w:rPr>
              <w:br/>
              <w:t>（7间教室）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2812D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7C66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43B4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D22FE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7CF429EE"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5FF9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CA1BDD"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9BE45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502室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93F5F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EB63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1B83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26B8F8A0"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9928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33</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76799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23731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022B8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C46B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41933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2DA2794D"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6D79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34</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295794"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1AA8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C8984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867FF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8B63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4ADFE31B"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14505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35</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5B23DA"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B1A8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B610C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AD6FD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149.25㎡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7652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0E5FDED7"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18522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36</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14B01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3F08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EDE7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48F49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129.7㎡</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B0BC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7ABB39B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F486C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37</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E3E56C"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E54B9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925E5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8F73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118.3㎡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0856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5CD0CA6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A1947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38</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C89C2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六层</w:t>
            </w:r>
            <w:r w:rsidRPr="00C37FCC">
              <w:rPr>
                <w:rFonts w:ascii="仿宋" w:eastAsia="仿宋" w:hAnsi="仿宋" w:cs="宋体" w:hint="eastAsia"/>
                <w:color w:val="000000"/>
                <w:kern w:val="0"/>
                <w:szCs w:val="21"/>
                <w:lang w:bidi="ar"/>
              </w:rPr>
              <w:br/>
              <w:t>（7间教室）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C3E3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8AC17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2C7AC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03C9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7856489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F122E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39</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D44005"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A8ECA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602室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CF2D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4D8A0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44F6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27156F3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B37C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0770E3"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272A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567B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93C7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142.9㎡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31584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522E28C1"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88AB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41</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F54D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F7AB2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ED82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67453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155.6㎡</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D6D17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29227086"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DE573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C5CB47"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42FE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7E3A8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9770A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149.25㎡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9CF4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98</w:t>
            </w:r>
          </w:p>
        </w:tc>
      </w:tr>
      <w:tr w:rsidR="00C37FCC" w:rsidRPr="00C37FCC" w14:paraId="4A0690C3"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439D5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43</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F7280F"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C8960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138F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2C66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129.7㎡</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133A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799FB2D2"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C6A8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44</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C0514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FBEC1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607室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9CDE2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多媒体教室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03A06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118.3㎡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2CD97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066A6E16"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C278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lastRenderedPageBreak/>
              <w:t>45</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A4A4E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七层</w:t>
            </w:r>
            <w:r w:rsidRPr="00C37FCC">
              <w:rPr>
                <w:rFonts w:ascii="仿宋" w:eastAsia="仿宋" w:hAnsi="仿宋" w:cs="宋体" w:hint="eastAsia"/>
                <w:color w:val="000000"/>
                <w:kern w:val="0"/>
                <w:szCs w:val="21"/>
                <w:lang w:bidi="ar"/>
              </w:rPr>
              <w:br/>
              <w:t>（10间教室）</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581E4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701室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F094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智慧教室-精品录播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4919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75.53㎡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31ED5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r>
      <w:tr w:rsidR="00C37FCC" w:rsidRPr="00C37FCC" w14:paraId="358D10C1"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DE8C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46</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A9041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FF89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702室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FD4A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智慧教室-精品录播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ED06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71.89㎡</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9D09C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38</w:t>
            </w:r>
          </w:p>
        </w:tc>
      </w:tr>
      <w:tr w:rsidR="00C37FCC" w:rsidRPr="00C37FCC" w14:paraId="0261581E" w14:textId="77777777" w:rsidTr="00C37FCC">
        <w:trPr>
          <w:trHeight w:val="26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C88072"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47</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4886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22B6E8"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703室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CFBF0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E0DDE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129.72㎡</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D45F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21AD9D3F"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E2C6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48</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7A130E"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39F44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704室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5DFD3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智慧教室-精品录播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93A7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118.3㎡</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4FAF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78</w:t>
            </w:r>
          </w:p>
        </w:tc>
      </w:tr>
      <w:tr w:rsidR="00C37FCC" w:rsidRPr="00C37FCC" w14:paraId="20834278"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762B7E"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49</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6F3DB0"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9E7CA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705室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FF15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ABA66"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76.44㎡</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4DB771"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r>
      <w:tr w:rsidR="00C37FCC" w:rsidRPr="00C37FCC" w14:paraId="6A7E4591"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9B5F5"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E652F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9BB3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706室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F7BD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1E47D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77.35㎡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B7A693"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r>
      <w:tr w:rsidR="00C37FCC" w:rsidRPr="00C37FCC" w14:paraId="7AB61AFB"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FC8A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51</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01ADF8"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BF43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707室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5866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2DB4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139.52㎡</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2871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6B1F0D7B"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5F8E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52</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9AC183"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E814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708室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B24D9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7A10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139.52㎡</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C9571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88</w:t>
            </w:r>
          </w:p>
        </w:tc>
      </w:tr>
      <w:tr w:rsidR="00C37FCC" w:rsidRPr="00C37FCC" w14:paraId="5AAB816D"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518E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53</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A91B13"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09AD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709室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C11C5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A426D"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77.35㎡</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3283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r>
      <w:tr w:rsidR="00C37FCC" w:rsidRPr="00C37FCC" w14:paraId="4465666E"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9127B7"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54</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D4749" w14:textId="77777777" w:rsidR="00C37FCC" w:rsidRPr="00C37FCC" w:rsidRDefault="00C37FCC" w:rsidP="00C37FCC">
            <w:pPr>
              <w:jc w:val="center"/>
              <w:rPr>
                <w:rFonts w:ascii="仿宋" w:eastAsia="仿宋" w:hAnsi="仿宋" w:cs="宋体"/>
                <w:color w:val="000000"/>
                <w:szCs w:val="21"/>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94910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710室</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8C0F0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智慧教室-常态录播</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2A8CAA"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76.44㎡</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6323E9"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40</w:t>
            </w:r>
          </w:p>
        </w:tc>
      </w:tr>
      <w:tr w:rsidR="00C37FCC" w:rsidRPr="00C37FCC" w14:paraId="6AA4BC81" w14:textId="77777777" w:rsidTr="00C37FCC">
        <w:trPr>
          <w:trHeight w:val="270"/>
        </w:trPr>
        <w:tc>
          <w:tcPr>
            <w:tcW w:w="6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175A10"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55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6D1F4"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教学指挥中心</w:t>
            </w:r>
          </w:p>
        </w:tc>
        <w:tc>
          <w:tcPr>
            <w:tcW w:w="8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17C0B"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201</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0A7DC"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教学指挥中心（兼会议室）</w:t>
            </w:r>
          </w:p>
        </w:tc>
        <w:tc>
          <w:tcPr>
            <w:tcW w:w="1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C4721F" w14:textId="77777777" w:rsidR="00C37FCC" w:rsidRPr="00C37FCC" w:rsidRDefault="00C37FCC" w:rsidP="00C37FCC">
            <w:pPr>
              <w:widowControl/>
              <w:jc w:val="center"/>
              <w:textAlignment w:val="center"/>
              <w:rPr>
                <w:rFonts w:ascii="仿宋" w:eastAsia="仿宋" w:hAnsi="仿宋" w:cs="宋体"/>
                <w:color w:val="000000"/>
                <w:szCs w:val="21"/>
              </w:rPr>
            </w:pPr>
            <w:r w:rsidRPr="00C37FCC">
              <w:rPr>
                <w:rFonts w:ascii="仿宋" w:eastAsia="仿宋" w:hAnsi="仿宋" w:cs="宋体" w:hint="eastAsia"/>
                <w:color w:val="000000"/>
                <w:kern w:val="0"/>
                <w:szCs w:val="21"/>
                <w:lang w:bidi="ar"/>
              </w:rPr>
              <w:t>124.41㎡</w:t>
            </w:r>
          </w:p>
        </w:tc>
        <w:tc>
          <w:tcPr>
            <w:tcW w:w="18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5AE8E0" w14:textId="77777777" w:rsidR="00C37FCC" w:rsidRPr="00C37FCC" w:rsidRDefault="00C37FCC" w:rsidP="00C37FCC">
            <w:pPr>
              <w:jc w:val="center"/>
              <w:rPr>
                <w:rFonts w:ascii="仿宋" w:eastAsia="仿宋" w:hAnsi="仿宋" w:cs="宋体"/>
                <w:color w:val="000000"/>
                <w:szCs w:val="21"/>
              </w:rPr>
            </w:pPr>
            <w:r w:rsidRPr="00C37FCC">
              <w:rPr>
                <w:rFonts w:ascii="仿宋" w:eastAsia="仿宋" w:hAnsi="仿宋" w:cs="宋体" w:hint="eastAsia"/>
                <w:color w:val="000000"/>
                <w:szCs w:val="21"/>
              </w:rPr>
              <w:t>40</w:t>
            </w:r>
          </w:p>
        </w:tc>
      </w:tr>
    </w:tbl>
    <w:p w14:paraId="42A7284C" w14:textId="77777777" w:rsidR="00C37FCC" w:rsidRPr="00C37FCC" w:rsidRDefault="00C37FCC" w:rsidP="00C37FCC">
      <w:pPr>
        <w:spacing w:line="440" w:lineRule="exact"/>
        <w:rPr>
          <w:rFonts w:ascii="仿宋" w:eastAsia="仿宋" w:hAnsi="仿宋"/>
          <w:b/>
          <w:sz w:val="24"/>
          <w:szCs w:val="24"/>
        </w:rPr>
      </w:pPr>
    </w:p>
    <w:sectPr w:rsidR="00C37FCC" w:rsidRPr="00C37FCC" w:rsidSect="007F3AA4">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6C593" w14:textId="77777777" w:rsidR="000025C3" w:rsidRDefault="000025C3" w:rsidP="00060D84">
      <w:r>
        <w:separator/>
      </w:r>
    </w:p>
  </w:endnote>
  <w:endnote w:type="continuationSeparator" w:id="0">
    <w:p w14:paraId="0C665B9C" w14:textId="77777777" w:rsidR="000025C3" w:rsidRDefault="000025C3"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405D5" w14:textId="77777777" w:rsidR="000025C3" w:rsidRDefault="000025C3" w:rsidP="00060D84">
      <w:r>
        <w:separator/>
      </w:r>
    </w:p>
  </w:footnote>
  <w:footnote w:type="continuationSeparator" w:id="0">
    <w:p w14:paraId="70D14E82" w14:textId="77777777" w:rsidR="000025C3" w:rsidRDefault="000025C3"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F3E8D"/>
    <w:multiLevelType w:val="singleLevel"/>
    <w:tmpl w:val="977F3E8D"/>
    <w:lvl w:ilvl="0">
      <w:start w:val="1"/>
      <w:numFmt w:val="decimal"/>
      <w:suff w:val="nothing"/>
      <w:lvlText w:val="%1、"/>
      <w:lvlJc w:val="left"/>
    </w:lvl>
  </w:abstractNum>
  <w:abstractNum w:abstractNumId="1">
    <w:nsid w:val="C8BF1146"/>
    <w:multiLevelType w:val="singleLevel"/>
    <w:tmpl w:val="C8BF1146"/>
    <w:lvl w:ilvl="0">
      <w:start w:val="1"/>
      <w:numFmt w:val="decimal"/>
      <w:suff w:val="nothing"/>
      <w:lvlText w:val="%1、"/>
      <w:lvlJc w:val="left"/>
    </w:lvl>
  </w:abstractNum>
  <w:abstractNum w:abstractNumId="2">
    <w:nsid w:val="FEADB358"/>
    <w:multiLevelType w:val="singleLevel"/>
    <w:tmpl w:val="FEADB358"/>
    <w:lvl w:ilvl="0">
      <w:start w:val="1"/>
      <w:numFmt w:val="decimal"/>
      <w:suff w:val="nothing"/>
      <w:lvlText w:val="%1、"/>
      <w:lvlJc w:val="left"/>
      <w:rPr>
        <w:rFonts w:hint="default"/>
        <w:b w:val="0"/>
        <w:bCs w:val="0"/>
      </w:rPr>
    </w:lvl>
  </w:abstractNum>
  <w:abstractNum w:abstractNumId="3">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nsid w:val="FFFFFF7F"/>
    <w:multiLevelType w:val="singleLevel"/>
    <w:tmpl w:val="FFFFFF7F"/>
    <w:lvl w:ilvl="0">
      <w:start w:val="1"/>
      <w:numFmt w:val="decimal"/>
      <w:pStyle w:val="2"/>
      <w:lvlText w:val="%1."/>
      <w:lvlJc w:val="left"/>
      <w:pPr>
        <w:tabs>
          <w:tab w:val="left" w:pos="780"/>
        </w:tabs>
        <w:ind w:left="780" w:hanging="360"/>
      </w:pPr>
    </w:lvl>
  </w:abstractNum>
  <w:abstractNum w:abstractNumId="7">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5">
    <w:nsid w:val="19E43FF0"/>
    <w:multiLevelType w:val="singleLevel"/>
    <w:tmpl w:val="19E43FF0"/>
    <w:lvl w:ilvl="0">
      <w:start w:val="1"/>
      <w:numFmt w:val="decimal"/>
      <w:suff w:val="nothing"/>
      <w:lvlText w:val="%1、"/>
      <w:lvlJc w:val="left"/>
    </w:lvl>
  </w:abstractNum>
  <w:abstractNum w:abstractNumId="16">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9">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1">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5">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6">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8">
    <w:nsid w:val="6FFF04BF"/>
    <w:multiLevelType w:val="singleLevel"/>
    <w:tmpl w:val="6FFF04BF"/>
    <w:lvl w:ilvl="0">
      <w:start w:val="1"/>
      <w:numFmt w:val="decimal"/>
      <w:suff w:val="nothing"/>
      <w:lvlText w:val="%1、"/>
      <w:lvlJc w:val="left"/>
    </w:lvl>
  </w:abstractNum>
  <w:abstractNum w:abstractNumId="29">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5"/>
  </w:num>
  <w:num w:numId="2">
    <w:abstractNumId w:val="6"/>
  </w:num>
  <w:num w:numId="3">
    <w:abstractNumId w:val="8"/>
  </w:num>
  <w:num w:numId="4">
    <w:abstractNumId w:val="11"/>
  </w:num>
  <w:num w:numId="5">
    <w:abstractNumId w:val="12"/>
  </w:num>
  <w:num w:numId="6">
    <w:abstractNumId w:val="9"/>
  </w:num>
  <w:num w:numId="7">
    <w:abstractNumId w:val="5"/>
  </w:num>
  <w:num w:numId="8">
    <w:abstractNumId w:val="10"/>
  </w:num>
  <w:num w:numId="9">
    <w:abstractNumId w:val="7"/>
  </w:num>
  <w:num w:numId="10">
    <w:abstractNumId w:val="4"/>
  </w:num>
  <w:num w:numId="11">
    <w:abstractNumId w:val="3"/>
  </w:num>
  <w:num w:numId="12">
    <w:abstractNumId w:val="24"/>
  </w:num>
  <w:num w:numId="13">
    <w:abstractNumId w:val="16"/>
  </w:num>
  <w:num w:numId="14">
    <w:abstractNumId w:val="27"/>
  </w:num>
  <w:num w:numId="15">
    <w:abstractNumId w:val="29"/>
  </w:num>
  <w:num w:numId="16">
    <w:abstractNumId w:val="13"/>
  </w:num>
  <w:num w:numId="17">
    <w:abstractNumId w:val="14"/>
  </w:num>
  <w:num w:numId="18">
    <w:abstractNumId w:val="17"/>
  </w:num>
  <w:num w:numId="19">
    <w:abstractNumId w:val="21"/>
  </w:num>
  <w:num w:numId="20">
    <w:abstractNumId w:val="23"/>
  </w:num>
  <w:num w:numId="21">
    <w:abstractNumId w:val="26"/>
  </w:num>
  <w:num w:numId="22">
    <w:abstractNumId w:val="22"/>
  </w:num>
  <w:num w:numId="23">
    <w:abstractNumId w:val="18"/>
  </w:num>
  <w:num w:numId="24">
    <w:abstractNumId w:val="20"/>
  </w:num>
  <w:num w:numId="25">
    <w:abstractNumId w:val="19"/>
  </w:num>
  <w:num w:numId="26">
    <w:abstractNumId w:val="1"/>
  </w:num>
  <w:num w:numId="27">
    <w:abstractNumId w:val="15"/>
  </w:num>
  <w:num w:numId="28">
    <w:abstractNumId w:val="2"/>
  </w:num>
  <w:num w:numId="29">
    <w:abstractNumId w:val="28"/>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25C3"/>
    <w:rsid w:val="00003E06"/>
    <w:rsid w:val="00057A12"/>
    <w:rsid w:val="00060D84"/>
    <w:rsid w:val="00070040"/>
    <w:rsid w:val="000702B9"/>
    <w:rsid w:val="00076E77"/>
    <w:rsid w:val="00091795"/>
    <w:rsid w:val="000B1D4A"/>
    <w:rsid w:val="000B3F27"/>
    <w:rsid w:val="000B47AE"/>
    <w:rsid w:val="000C0B4B"/>
    <w:rsid w:val="000D1B1B"/>
    <w:rsid w:val="00100453"/>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D7186"/>
    <w:rsid w:val="001F4662"/>
    <w:rsid w:val="00222E82"/>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38C0"/>
    <w:rsid w:val="00421101"/>
    <w:rsid w:val="004379CF"/>
    <w:rsid w:val="00457B04"/>
    <w:rsid w:val="004718C5"/>
    <w:rsid w:val="00487B01"/>
    <w:rsid w:val="00495935"/>
    <w:rsid w:val="004A0198"/>
    <w:rsid w:val="004A3173"/>
    <w:rsid w:val="004B46F9"/>
    <w:rsid w:val="004C0233"/>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7F3AA4"/>
    <w:rsid w:val="00805155"/>
    <w:rsid w:val="00805A89"/>
    <w:rsid w:val="00806320"/>
    <w:rsid w:val="00807F88"/>
    <w:rsid w:val="00830FBA"/>
    <w:rsid w:val="00835AE4"/>
    <w:rsid w:val="008500D5"/>
    <w:rsid w:val="00872F04"/>
    <w:rsid w:val="00890B43"/>
    <w:rsid w:val="008910C2"/>
    <w:rsid w:val="0089492E"/>
    <w:rsid w:val="00897B30"/>
    <w:rsid w:val="008A1D96"/>
    <w:rsid w:val="008A2A1D"/>
    <w:rsid w:val="008A7328"/>
    <w:rsid w:val="008D2B61"/>
    <w:rsid w:val="008D2F21"/>
    <w:rsid w:val="008E6AD1"/>
    <w:rsid w:val="008F0AA1"/>
    <w:rsid w:val="008F1FB7"/>
    <w:rsid w:val="00900839"/>
    <w:rsid w:val="00953A0B"/>
    <w:rsid w:val="009574DB"/>
    <w:rsid w:val="009654F5"/>
    <w:rsid w:val="00975E16"/>
    <w:rsid w:val="00996666"/>
    <w:rsid w:val="009A685E"/>
    <w:rsid w:val="009D0887"/>
    <w:rsid w:val="009D4C11"/>
    <w:rsid w:val="00A0024C"/>
    <w:rsid w:val="00A05661"/>
    <w:rsid w:val="00A2469D"/>
    <w:rsid w:val="00A26960"/>
    <w:rsid w:val="00A30FCC"/>
    <w:rsid w:val="00A35CEB"/>
    <w:rsid w:val="00A41939"/>
    <w:rsid w:val="00A45071"/>
    <w:rsid w:val="00A54EFB"/>
    <w:rsid w:val="00A55B73"/>
    <w:rsid w:val="00A76D06"/>
    <w:rsid w:val="00A76F9C"/>
    <w:rsid w:val="00A8261D"/>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5D27"/>
    <w:rsid w:val="00BF3F93"/>
    <w:rsid w:val="00BF70A6"/>
    <w:rsid w:val="00BF7405"/>
    <w:rsid w:val="00C20864"/>
    <w:rsid w:val="00C303D6"/>
    <w:rsid w:val="00C37FCC"/>
    <w:rsid w:val="00C455CD"/>
    <w:rsid w:val="00C56C0E"/>
    <w:rsid w:val="00CC73C8"/>
    <w:rsid w:val="00CE645F"/>
    <w:rsid w:val="00D152C1"/>
    <w:rsid w:val="00D263FE"/>
    <w:rsid w:val="00D27301"/>
    <w:rsid w:val="00D46BF3"/>
    <w:rsid w:val="00D81024"/>
    <w:rsid w:val="00DA126F"/>
    <w:rsid w:val="00DA42C3"/>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118F"/>
    <w:rsid w:val="00E95602"/>
    <w:rsid w:val="00EA199B"/>
    <w:rsid w:val="00EA4553"/>
    <w:rsid w:val="00EB425A"/>
    <w:rsid w:val="00EC7811"/>
    <w:rsid w:val="00EF763D"/>
    <w:rsid w:val="00F324E7"/>
    <w:rsid w:val="00F424CE"/>
    <w:rsid w:val="00F510D6"/>
    <w:rsid w:val="00F77E5F"/>
    <w:rsid w:val="00F855E6"/>
    <w:rsid w:val="00F90573"/>
    <w:rsid w:val="00F928DF"/>
    <w:rsid w:val="00FA2A97"/>
    <w:rsid w:val="00FB4F17"/>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semiHidden/>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semiHidden/>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B72B47-C704-4F1D-9340-DB45756D2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12</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199</cp:revision>
  <dcterms:created xsi:type="dcterms:W3CDTF">2024-04-09T12:19:00Z</dcterms:created>
  <dcterms:modified xsi:type="dcterms:W3CDTF">2026-04-07T06:23:00Z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