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 w:bidi="zh-CN"/>
        </w:rPr>
        <w:t>马克思主义学院试卷阅卷质量标准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为加强课程考核工作的科学化、制度化和规范化管理，充分发挥考试工作对课程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目标达成度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的导向与评价作用，有效促进教学改革和质量建设，根据《武汉工商学院考试工作管理办法》，特制定本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院阅卷工作指导细则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试卷评阅</w:t>
      </w:r>
      <w:r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基本要求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所有考试课程必须组织至少3名及以上有相同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的教师与任课教师组成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阅卷小组，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进行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集中流水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阅卷。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课程组组长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学校统一要求，集中安排地点和时间集体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完成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期末考试试卷的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阅卷工作，不得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草率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阅卷和延时阅卷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教师在阅卷时必须本着严肃认真的态度和公平公正的原则，严格按照试卷的参考答案和评分标准批阅，避免出现漏判、错判以及随意扣分、送分现象。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4．所有试卷评阅人及总分人不需要在试卷上签名，统一在《武汉工商学院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课程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期末考试集中阅卷登记表》上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手写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签名（签名不得简写、草写或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．阅卷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一律使用红色签字笔批改。记分数字必须清楚、工整，卷面上只能划写阅卷的规范标记和分数，严禁涂抹试卷，保持试卷整洁。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二、集中流水阅卷分组原则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1.各教研室课程组长负责流水阅卷分组安排工作，原则上以同课程同层次为单位进行分组批阅。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2.课程组长分配阅卷工作秉持公平、公开、公正原则，并做好阅卷教师之间的协调工作。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3.每位教师必须服从并配合课程组长的阅卷工作安排，认真完成流水阅卷工作，不得无故请假、缺勤。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三、阅卷标记、记分方法及要求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（一）阅卷标记、记分方法1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218440</wp:posOffset>
            </wp:positionV>
            <wp:extent cx="4983480" cy="3341370"/>
            <wp:effectExtent l="0" t="0" r="0" b="11430"/>
            <wp:wrapTopAndBottom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图一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,1)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阅卷记分采用正分制。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每小题需要在小题序号处填写每小题正分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不要遮盖序号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选择题和判断题一律在得分栏处填写分数，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未得分的注明0分，不打×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不打圈、不划线，不做任何标记，如图一所示。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,2)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每大题需要在大题题目评分汇总处填写大题总得分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,3)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每大题得分需要填写在试卷统分表中。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,4)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分数一经评定，不得随意更改，若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改动，阅卷教师应在涂改处签名确认，涂改率不得高于10%（涂改率=有涂改的试卷份数/试卷总份数，按单本试卷计算涂改率）。如须修改总分，须总分人、系（教研室）主任在试卷上总分人栏签名，所有签名处不得简写或草写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阅卷标记、记分方法2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71755</wp:posOffset>
            </wp:positionV>
            <wp:extent cx="5523230" cy="3374390"/>
            <wp:effectExtent l="0" t="0" r="1270" b="16510"/>
            <wp:wrapTopAndBottom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3374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图二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,1)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在批阅简答、论述、材料分析等分值较高的题目时，应根据评分标准，在答题对应地方标注小点分或步骤分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每个步骤最高分不得超过5分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,2)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在批阅简答、论述、材料分析题时，需要将小点分或步骤分汇总后填写在题目序号前。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,3)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简答、论述、材料分析题的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每大题需要在大题题目评分汇总处填写大题总得分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 EQ \o\ac(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-6"/>
          <w:sz w:val="48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○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instrText xml:space="preserve">,4)</w:instrTex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批阅试卷时，教师不得在学生答题处划横线、写评语或涂写其他字符。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四、集中流水阅卷和归档材料整理流程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  <w:t>（一）阅卷前期准备阶段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课程考试结束后，课程组长确定阅卷时间和地点，并合理安排阅卷工作，制定流水阅卷工作流程（流程中明确教师在每个阶段的工作任务、要求及完成的时间节点）。任课教师认领自己做带班级试卷，然后将试卷按照教务系统中学生名单序号进行排序、密封装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  <w:t>（二）集中流水阅卷阶段（1-2天，课程组长记录考勤）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阅卷教师根据课程组长安排集中批阅试卷。每位教师批阅完第一张试卷后，需要给课程组长核查，经组长同意后，方可继续阅卷。课程组长严格记录考勤，原则上阅卷教师不得请假，如教师请假，则按照《马克思主义学院奖惩激励制度》给予处理。阅卷教师提前完成此阶段阅卷工作后，需向课程组长签退。阅卷教师必须在规定时间内完成此阶段工作，不得影响课程组后续工作。如教师因个人原因延误工作，影响课程组后续工作的，学院则根据《马克思主义学院奖惩激励制度》对教师予以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  <w:t>（三）统分阶段（1天）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任课教师复核自己所带班级学生试卷，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复核内容包括试卷批阅有无漏判、错判、漏登、错登、小题总分、大题总分是否准确，大题分上栏是否准确，涂改处是否签字等。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如发现错误，及时整改。复核无误或整改完后，再由任课教师统分（统分时不允许在试卷上列算式计算分数）并将分数登陆教务系统。（备注：负责批阅客观题的教师，需要把客观题分数统计后填写在客观题得分框中，但不用把分数上在总分栏中；负责批阅主观题的教师，只用统计自己批阅的小题步骤分，不用统计大题分数；任课教师需要统计所有主观题大分并将所有大题分数上在总分栏中；任课教师提交分数之前，需要将平时成绩和实践报告成绩交给课程组长核查，经课程组长同意后，方可提交成绩。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0"/>
          <w:sz w:val="32"/>
          <w:szCs w:val="32"/>
          <w:lang w:val="en-US" w:eastAsia="zh-CN"/>
        </w:rPr>
        <w:t>（四）试卷归档材料整理及复核阶段（4天）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1.任课教师整理试卷归档材料及一复核（1天）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任课教师需要整理材料包括封面、学生成绩表、平时成绩、质量分析表、考场记录单、试卷计划表、答案、集中阅卷表、学生试卷、封皮，整理完后需对试卷材料进行复核，如发现问题自行整改。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具体要求参照《马克思主义学院试卷材料归档工作标准》。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Chars="447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2.二复核：教师分组互查试卷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师在互查试卷过程中，如发现问题，需立即反馈给任课教师，任课教师应立即整改。核查教师核查完所有试卷后需要填写《武汉工商学院试卷检查情况表》（每个教学班一份），并在规定时间内提交给课程组长。此阶段，所有教师必须在规定时间内完成互查工作，不得影响后续工作，如教师因个人原因延误工作，影响到课程组后续工作的，学院则根据《马克思主义学院奖惩激励制度》对教师给予处理。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3.三复核：课程组长对所有任课教师试卷及归档材料进行复核（1天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/>
        </w:rPr>
        <w:t>）</w:t>
      </w:r>
    </w:p>
    <w:p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复核要求参照《马克思主义学院试卷材料归档工作标准》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课程组长需要如实记录每位教师试卷归档材料检查情况，并及时反馈给教师，督促教师限时整改。对整改后的材料，课程组长需要再次审核，直至验收合格。审核工作完成后，课程组长需要撰写课程考核自查总结报告，并将报告上交给学院教秘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lang w:val="en-US" w:eastAsia="zh-CN"/>
        </w:rPr>
        <w:t>4.四复核：教学副院长对所有教师试卷及归档材料进行复核（1天）</w:t>
      </w: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如果发现问题，及时反馈给课程组长，由课程组长督促整改，并及时向教学副院长反馈整改情况。</w:t>
      </w: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五、试卷材料归档入库</w:t>
      </w: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试卷归档材料复核整改完后，课程组长组织任课教师打印粘贴归试卷档号，并按规范装订试卷。任课教师在规定时间内将所有试卷材料提交给课程组长，由课程组长提交给教秘。教秘对试卷进行整理，统一入库保管。</w:t>
      </w: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武汉工商学院马克思主义学院</w:t>
      </w:r>
    </w:p>
    <w:p>
      <w:pPr>
        <w:pStyle w:val="5"/>
        <w:keepNext w:val="0"/>
        <w:keepLines w:val="0"/>
        <w:pageBreakBefore w:val="0"/>
        <w:widowControl/>
        <w:tabs>
          <w:tab w:val="left" w:pos="3150"/>
        </w:tabs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4800" w:firstLineChars="15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2024年3月1日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7287A4-DE53-4C0F-ACA2-D45B378ACFF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E41DC2B-B652-4EBF-8778-BA1D67E08395}"/>
  </w:font>
  <w:font w:name="方正小标宋简体">
    <w:altName w:val="仿宋_GB2312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F894A6C6-B92F-4C1C-989D-239A50E2D29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33B0D61-A274-48A4-A57C-D352ACD17E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01D438"/>
    <w:multiLevelType w:val="singleLevel"/>
    <w:tmpl w:val="0D01D43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NDYzYWZlZTlmMjM3NzAzYTc5Njg0OGUzMGFhYTkifQ=="/>
  </w:docVars>
  <w:rsids>
    <w:rsidRoot w:val="3855017C"/>
    <w:rsid w:val="0001784F"/>
    <w:rsid w:val="00150145"/>
    <w:rsid w:val="00225915"/>
    <w:rsid w:val="002A0828"/>
    <w:rsid w:val="003458C0"/>
    <w:rsid w:val="003812FF"/>
    <w:rsid w:val="00441347"/>
    <w:rsid w:val="00450065"/>
    <w:rsid w:val="0045217F"/>
    <w:rsid w:val="00541244"/>
    <w:rsid w:val="00607FD0"/>
    <w:rsid w:val="00794381"/>
    <w:rsid w:val="00845CCA"/>
    <w:rsid w:val="00947850"/>
    <w:rsid w:val="00AA0B4F"/>
    <w:rsid w:val="00B46B86"/>
    <w:rsid w:val="00C915FB"/>
    <w:rsid w:val="00E13486"/>
    <w:rsid w:val="00EE1A5D"/>
    <w:rsid w:val="00EF6A94"/>
    <w:rsid w:val="00FC4088"/>
    <w:rsid w:val="00FE3A48"/>
    <w:rsid w:val="042403A2"/>
    <w:rsid w:val="044E32F8"/>
    <w:rsid w:val="053D28FA"/>
    <w:rsid w:val="08320641"/>
    <w:rsid w:val="09194B0E"/>
    <w:rsid w:val="0AE46773"/>
    <w:rsid w:val="0E9B513A"/>
    <w:rsid w:val="10286467"/>
    <w:rsid w:val="117021CB"/>
    <w:rsid w:val="11E115D6"/>
    <w:rsid w:val="130D010A"/>
    <w:rsid w:val="146B0581"/>
    <w:rsid w:val="18471BD1"/>
    <w:rsid w:val="1884593B"/>
    <w:rsid w:val="18996985"/>
    <w:rsid w:val="195E66FD"/>
    <w:rsid w:val="1B220C8E"/>
    <w:rsid w:val="1E4C7488"/>
    <w:rsid w:val="1EB42C16"/>
    <w:rsid w:val="1F547F4C"/>
    <w:rsid w:val="231625A0"/>
    <w:rsid w:val="24747FE9"/>
    <w:rsid w:val="247516E9"/>
    <w:rsid w:val="28CE43E0"/>
    <w:rsid w:val="292F333F"/>
    <w:rsid w:val="2D564730"/>
    <w:rsid w:val="2D7E3A17"/>
    <w:rsid w:val="2F0527CE"/>
    <w:rsid w:val="2F9D24D4"/>
    <w:rsid w:val="2FE71E12"/>
    <w:rsid w:val="308665C6"/>
    <w:rsid w:val="31295B64"/>
    <w:rsid w:val="334E6AC5"/>
    <w:rsid w:val="33943186"/>
    <w:rsid w:val="339D26C6"/>
    <w:rsid w:val="33C90D73"/>
    <w:rsid w:val="368B0BA7"/>
    <w:rsid w:val="3855017C"/>
    <w:rsid w:val="39AC14B4"/>
    <w:rsid w:val="3A015A23"/>
    <w:rsid w:val="3A9E3272"/>
    <w:rsid w:val="3E4E45C7"/>
    <w:rsid w:val="3EAD359D"/>
    <w:rsid w:val="3EB54C03"/>
    <w:rsid w:val="3ED34537"/>
    <w:rsid w:val="3EEEA850"/>
    <w:rsid w:val="3F366ADB"/>
    <w:rsid w:val="42452517"/>
    <w:rsid w:val="42467B7A"/>
    <w:rsid w:val="432F53AF"/>
    <w:rsid w:val="4B0A53B9"/>
    <w:rsid w:val="4B1E3611"/>
    <w:rsid w:val="4B851FA6"/>
    <w:rsid w:val="4CC56858"/>
    <w:rsid w:val="4E713C1F"/>
    <w:rsid w:val="5070083C"/>
    <w:rsid w:val="51DE5173"/>
    <w:rsid w:val="51FC6472"/>
    <w:rsid w:val="522B6256"/>
    <w:rsid w:val="52972F71"/>
    <w:rsid w:val="529B7A21"/>
    <w:rsid w:val="52E5273A"/>
    <w:rsid w:val="5340522E"/>
    <w:rsid w:val="56692725"/>
    <w:rsid w:val="56910A89"/>
    <w:rsid w:val="580A23F1"/>
    <w:rsid w:val="591C5F7E"/>
    <w:rsid w:val="595E6596"/>
    <w:rsid w:val="5A183FED"/>
    <w:rsid w:val="5A263930"/>
    <w:rsid w:val="5AAC17B6"/>
    <w:rsid w:val="5CDA167E"/>
    <w:rsid w:val="5D290C69"/>
    <w:rsid w:val="5E441AFD"/>
    <w:rsid w:val="5EB86749"/>
    <w:rsid w:val="5EDB7BEE"/>
    <w:rsid w:val="634D33CD"/>
    <w:rsid w:val="650533CA"/>
    <w:rsid w:val="6530590C"/>
    <w:rsid w:val="65D840E5"/>
    <w:rsid w:val="66642B41"/>
    <w:rsid w:val="669E1354"/>
    <w:rsid w:val="6E401B7B"/>
    <w:rsid w:val="6EDD3662"/>
    <w:rsid w:val="73724CC1"/>
    <w:rsid w:val="743EC7B1"/>
    <w:rsid w:val="74FF056C"/>
    <w:rsid w:val="759C21B7"/>
    <w:rsid w:val="7997722F"/>
    <w:rsid w:val="7A4748E5"/>
    <w:rsid w:val="7DB95B0C"/>
    <w:rsid w:val="7E021AB4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仿宋_GB2312" w:hAns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5117E4-DDD4-4F90-B1F8-435466C31C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6103</Words>
  <Characters>6165</Characters>
  <Lines>42</Lines>
  <Paragraphs>12</Paragraphs>
  <TotalTime>55</TotalTime>
  <ScaleCrop>false</ScaleCrop>
  <LinksUpToDate>false</LinksUpToDate>
  <CharactersWithSpaces>6233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2022-04-22T17:48:00Z</dcterms:created>
  <dc:creator>瀚阳</dc:creator>
  <cp:lastModifiedBy>张桂芳</cp:lastModifiedBy>
  <cp:lastPrinted>2022-10-07T01:43:00Z</cp:lastPrinted>
  <dcterms:modified xsi:type="dcterms:W3CDTF">2024-03-14T10:54:18Z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636EE103ABED4E0EAEF4141FBBF7B78C</vt:lpwstr>
  </property>
</Properties>
</file>