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“绿色校园”之“绿色寝室”建设实施方案</w:t>
      </w:r>
    </w:p>
    <w:bookmarkEnd w:id="0"/>
    <w:p>
      <w:pPr>
        <w:rPr>
          <w:rFonts w:hint="eastAsia"/>
        </w:rPr>
      </w:pPr>
    </w:p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一、活动背景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武汉工商学院“绿色校园”创建工作方案</w:t>
      </w:r>
      <w:r>
        <w:rPr>
          <w:rFonts w:hint="eastAsia" w:ascii="仿宋_GB2312" w:hAnsi="仿宋_GB2312" w:eastAsia="仿宋_GB2312" w:cs="仿宋_GB2312"/>
          <w:sz w:val="32"/>
          <w:szCs w:val="32"/>
        </w:rPr>
        <w:t>》总体指导下，推动创建“绿色寝室”，实现校园日常生活环境的“美化”。</w:t>
      </w:r>
    </w:p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二、活动对象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全校各年级学生，以寝室为单位申请创建；鼓励二级学院成建制申请整栋或整层寝室创建绿色寝室。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创建区域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试点创建初期，以学生申报情况确定区域。建议集中在新生年级所在住宿区。</w:t>
      </w:r>
    </w:p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四、主要协调及组织单位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校团委（校学生会生活部）、二级学院分团委（院级学生会生活部等）</w:t>
      </w:r>
    </w:p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五、具体内容</w:t>
      </w:r>
    </w:p>
    <w:p>
      <w:pPr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“绿色寝室”以单个宿舍为基础，鼓励以楼层、楼栋为单位，围绕“文明寝室”“节能寝室”“环保寝室”等开展创建工作，实现日常生活环境的“美化”。</w:t>
      </w:r>
    </w:p>
    <w:p>
      <w:pPr>
        <w:numPr>
          <w:ilvl w:val="0"/>
          <w:numId w:val="2"/>
        </w:numPr>
        <w:tabs>
          <w:tab w:val="clear" w:pos="312"/>
        </w:tabs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引导宿舍围绕“绿色校园”建设的总体要求，开展文明寝室主题创建工作，强化成果展示和专项奖励表彰等。</w:t>
      </w:r>
    </w:p>
    <w:p>
      <w:pPr>
        <w:numPr>
          <w:ilvl w:val="0"/>
          <w:numId w:val="2"/>
        </w:numPr>
        <w:tabs>
          <w:tab w:val="clear" w:pos="312"/>
        </w:tabs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在现有“垃圾下楼”工作基础上，开展垃圾分类的试点工作，尝试一栋楼或一层楼率先实现垃圾分类，总结经验教训为全校性的垃圾分类工作形成基础。</w:t>
      </w:r>
    </w:p>
    <w:p>
      <w:pPr>
        <w:numPr>
          <w:ilvl w:val="0"/>
          <w:numId w:val="2"/>
        </w:numPr>
        <w:tabs>
          <w:tab w:val="clear" w:pos="312"/>
        </w:tabs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进一步强化宿舍定期卫生检查、安全检查等工作，加强寝室检查正反面典型案例的定期通报等，助力营造卫生、安全的宿舍环境。</w:t>
      </w:r>
    </w:p>
    <w:p>
      <w:pPr>
        <w:numPr>
          <w:ilvl w:val="0"/>
          <w:numId w:val="2"/>
        </w:numPr>
        <w:tabs>
          <w:tab w:val="clear" w:pos="312"/>
        </w:tabs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结合楼栋住宿分配情况，各楼层安排学生志愿者在上、下午正常教学时段进行值班，通过适当巡视减少学生宿舍的安全隐患、乱涂乱画、张贴小广告等不文明现象的发生。</w:t>
      </w:r>
    </w:p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六、推进步骤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1.本次创建暂定以一学年为期。本方案下发后，各申请学院或班级结合宿舍分布及本宿舍的相关实际情况申报，提交报名表（附后）至院学生会生活部，统一汇总至校学生会生活部。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2.校团委结合各组织申报情况，确定最终名单，通知到位。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3.校团委制作统一“绿色寝室”（或更具体）铭牌，交各申报单位统一悬挂，挂牌创建。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4.在自主申请之外，各成建制楼栋或楼层所在学院，自行安排无课的学生干部或志愿者，于每日上、下午上课时间段内开展寝室楼栋巡视工作，及时合理处置和上报安全隐患或其他不良行为。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6.校团委组织开展相关的普查、抽查工作，及时反馈创建工作中出现的问题，尽快改进。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7.最终创建成效，结合日常检查结果和相关部门做出的客观数据统计结果综合认定。上下学期各认定一次。</w:t>
      </w:r>
    </w:p>
    <w:p>
      <w:pPr>
        <w:numPr>
          <w:ilvl w:val="0"/>
          <w:numId w:val="3"/>
        </w:num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其他说明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申请创建的单位由校团委统一备案，后期进行专项检查和评比。创建工作合格或表现优异的，对相应组织予以专项荣誉奖励，并且在学年评优评先、“五四”评优等工作中，集体荣誉方面予以优先考虑或加分处理；个人荣誉方面增加一定评优名额，主要学生干部在校内评优评先中优先考虑或适当加分。对于创建过程中懈怠的、综合考评不合格的，参照前述处理方式，适度予以通报并在评优评先过程中作减分处理或减少名额处理等。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2.“绿色寝室”的创建本次重点关注“垃圾分类”工作，申请单位要主动申报、检查部门要及时发现在本项工作表现优异的个人或集体，树立典型，推广经验，为整栋楼、全校的垃圾分类工作奠定基础。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附件：“绿色寝室”创建申报表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ordWrap w:val="0"/>
        <w:spacing w:line="52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校团委      </w:t>
      </w:r>
    </w:p>
    <w:p>
      <w:pPr>
        <w:spacing w:line="52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2018年10月19日</w:t>
      </w:r>
    </w:p>
    <w:p>
      <w:pPr>
        <w:spacing w:line="52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2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2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2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2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2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2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2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2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2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2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2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2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2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2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/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3"/>
        <w:gridCol w:w="1414"/>
        <w:gridCol w:w="1560"/>
        <w:gridCol w:w="29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7933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</w:rPr>
              <w:t>武汉工商学院“绿色寝室”创建申请表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83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申报单位</w:t>
            </w:r>
          </w:p>
        </w:tc>
        <w:tc>
          <w:tcPr>
            <w:tcW w:w="1414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156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主管单位</w:t>
            </w:r>
          </w:p>
        </w:tc>
        <w:tc>
          <w:tcPr>
            <w:tcW w:w="297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8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所在楼栋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所在寝室</w:t>
            </w:r>
          </w:p>
        </w:tc>
        <w:tc>
          <w:tcPr>
            <w:tcW w:w="29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8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指导老师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联系电话</w:t>
            </w:r>
          </w:p>
        </w:tc>
        <w:tc>
          <w:tcPr>
            <w:tcW w:w="29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8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寝室成员（前两名为负责人）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姓名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联系电话</w:t>
            </w:r>
          </w:p>
        </w:tc>
        <w:tc>
          <w:tcPr>
            <w:tcW w:w="29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8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141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29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8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141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29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98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141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29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98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141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29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98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141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29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98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141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29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5" w:hRule="exact"/>
          <w:jc w:val="center"/>
        </w:trPr>
        <w:tc>
          <w:tcPr>
            <w:tcW w:w="198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申报承诺</w:t>
            </w:r>
          </w:p>
        </w:tc>
        <w:tc>
          <w:tcPr>
            <w:tcW w:w="5950" w:type="dxa"/>
            <w:gridSpan w:val="3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（参照文件要求的创建内容承诺；文件之外的特色内容等）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成员签名：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5" w:hRule="exact"/>
          <w:jc w:val="center"/>
        </w:trPr>
        <w:tc>
          <w:tcPr>
            <w:tcW w:w="198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辅导员或指导单位意见</w:t>
            </w:r>
          </w:p>
        </w:tc>
        <w:tc>
          <w:tcPr>
            <w:tcW w:w="595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指导老师：        单位盖章：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exact"/>
          <w:jc w:val="center"/>
        </w:trPr>
        <w:tc>
          <w:tcPr>
            <w:tcW w:w="198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校团委意见</w:t>
            </w:r>
          </w:p>
        </w:tc>
        <w:tc>
          <w:tcPr>
            <w:tcW w:w="595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（盖章)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exact"/>
          <w:jc w:val="center"/>
        </w:trPr>
        <w:tc>
          <w:tcPr>
            <w:tcW w:w="198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备注</w:t>
            </w:r>
          </w:p>
        </w:tc>
        <w:tc>
          <w:tcPr>
            <w:tcW w:w="595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7D535EC"/>
    <w:multiLevelType w:val="singleLevel"/>
    <w:tmpl w:val="A7D535EC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8AE5A85"/>
    <w:multiLevelType w:val="singleLevel"/>
    <w:tmpl w:val="B8AE5A8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1865186D"/>
    <w:multiLevelType w:val="singleLevel"/>
    <w:tmpl w:val="1865186D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5B63A5"/>
    <w:rsid w:val="2F5B63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2020-04-06T03:47:00Z</dcterms:created>
  <dc:creator>Administrator</dc:creator>
  <cp:lastModifiedBy>Administrator</cp:lastModifiedBy>
  <dcterms:modified xsi:type="dcterms:W3CDTF">2020-04-06T03:47:47Z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