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C0F" w:rsidRDefault="00157902">
      <w:pPr>
        <w:jc w:val="center"/>
        <w:rPr>
          <w:rFonts w:ascii="楷体" w:eastAsia="楷体" w:hAnsi="楷体" w:cs="楷体"/>
          <w:b/>
          <w:color w:val="FF0000"/>
          <w:w w:val="80"/>
          <w:kern w:val="10"/>
          <w:sz w:val="72"/>
          <w:szCs w:val="72"/>
        </w:rPr>
      </w:pPr>
      <w:bookmarkStart w:id="0" w:name="_Hlk525854950"/>
      <w:bookmarkEnd w:id="0"/>
      <w:r>
        <w:rPr>
          <w:rFonts w:ascii="楷体" w:eastAsia="楷体" w:hAnsi="楷体" w:cs="楷体" w:hint="eastAsia"/>
          <w:b/>
          <w:color w:val="FF0000"/>
          <w:w w:val="80"/>
          <w:kern w:val="10"/>
          <w:sz w:val="72"/>
          <w:szCs w:val="72"/>
        </w:rPr>
        <w:t>武汉工商学</w:t>
      </w:r>
      <w:r>
        <w:rPr>
          <w:rFonts w:ascii="楷体" w:eastAsia="楷体" w:hAnsi="楷体" w:cs="楷体" w:hint="eastAsia"/>
          <w:b/>
          <w:color w:val="FF0000"/>
          <w:w w:val="80"/>
          <w:kern w:val="10"/>
          <w:sz w:val="72"/>
          <w:szCs w:val="72"/>
        </w:rPr>
        <w:t>院绿色校</w:t>
      </w:r>
      <w:r>
        <w:rPr>
          <w:rFonts w:ascii="楷体" w:eastAsia="楷体" w:hAnsi="楷体" w:cs="楷体" w:hint="eastAsia"/>
          <w:b/>
          <w:color w:val="FF0000"/>
          <w:w w:val="80"/>
          <w:kern w:val="10"/>
          <w:sz w:val="72"/>
          <w:szCs w:val="72"/>
        </w:rPr>
        <w:t>园建设</w:t>
      </w:r>
    </w:p>
    <w:p w:rsidR="00D61C0F" w:rsidRDefault="00D61C0F">
      <w:pPr>
        <w:spacing w:line="100" w:lineRule="exact"/>
        <w:jc w:val="center"/>
        <w:rPr>
          <w:rFonts w:ascii="楷体" w:eastAsia="楷体" w:hAnsi="楷体" w:cs="楷体"/>
          <w:b/>
          <w:color w:val="FF0000"/>
          <w:w w:val="80"/>
          <w:kern w:val="10"/>
          <w:sz w:val="8"/>
          <w:szCs w:val="8"/>
        </w:rPr>
      </w:pPr>
    </w:p>
    <w:p w:rsidR="00D61C0F" w:rsidRDefault="00157902">
      <w:pPr>
        <w:jc w:val="center"/>
        <w:rPr>
          <w:rFonts w:ascii="方正小标宋简体" w:eastAsia="方正小标宋简体" w:hAnsi="方正小标宋简体" w:cs="方正小标宋简体"/>
          <w:bCs/>
          <w:color w:val="FF0000"/>
          <w:sz w:val="96"/>
          <w:szCs w:val="96"/>
        </w:rPr>
      </w:pPr>
      <w:r>
        <w:rPr>
          <w:rFonts w:ascii="方正小标宋简体" w:eastAsia="方正小标宋简体" w:hAnsi="方正小标宋简体" w:cs="方正小标宋简体" w:hint="eastAsia"/>
          <w:bCs/>
          <w:color w:val="FF0000"/>
          <w:sz w:val="96"/>
          <w:szCs w:val="96"/>
        </w:rPr>
        <w:t>工</w:t>
      </w:r>
      <w:r>
        <w:rPr>
          <w:rFonts w:ascii="方正小标宋简体" w:eastAsia="方正小标宋简体" w:hAnsi="方正小标宋简体" w:cs="方正小标宋简体" w:hint="eastAsia"/>
          <w:bCs/>
          <w:color w:val="FF0000"/>
          <w:sz w:val="96"/>
          <w:szCs w:val="96"/>
        </w:rPr>
        <w:t xml:space="preserve"> </w:t>
      </w:r>
      <w:r>
        <w:rPr>
          <w:rFonts w:ascii="方正小标宋简体" w:eastAsia="方正小标宋简体" w:hAnsi="方正小标宋简体" w:cs="方正小标宋简体" w:hint="eastAsia"/>
          <w:bCs/>
          <w:color w:val="FF0000"/>
          <w:sz w:val="96"/>
          <w:szCs w:val="96"/>
        </w:rPr>
        <w:t>作</w:t>
      </w:r>
      <w:r>
        <w:rPr>
          <w:rFonts w:ascii="方正小标宋简体" w:eastAsia="方正小标宋简体" w:hAnsi="方正小标宋简体" w:cs="方正小标宋简体" w:hint="eastAsia"/>
          <w:bCs/>
          <w:color w:val="FF0000"/>
          <w:sz w:val="96"/>
          <w:szCs w:val="96"/>
        </w:rPr>
        <w:t xml:space="preserve"> </w:t>
      </w:r>
      <w:r>
        <w:rPr>
          <w:rFonts w:ascii="方正小标宋简体" w:eastAsia="方正小标宋简体" w:hAnsi="方正小标宋简体" w:cs="方正小标宋简体" w:hint="eastAsia"/>
          <w:bCs/>
          <w:color w:val="FF0000"/>
          <w:sz w:val="96"/>
          <w:szCs w:val="96"/>
        </w:rPr>
        <w:t>简</w:t>
      </w:r>
      <w:r>
        <w:rPr>
          <w:rFonts w:ascii="方正小标宋简体" w:eastAsia="方正小标宋简体" w:hAnsi="方正小标宋简体" w:cs="方正小标宋简体" w:hint="eastAsia"/>
          <w:bCs/>
          <w:color w:val="FF0000"/>
          <w:sz w:val="96"/>
          <w:szCs w:val="96"/>
        </w:rPr>
        <w:t xml:space="preserve"> </w:t>
      </w:r>
      <w:r>
        <w:rPr>
          <w:rFonts w:ascii="方正小标宋简体" w:eastAsia="方正小标宋简体" w:hAnsi="方正小标宋简体" w:cs="方正小标宋简体" w:hint="eastAsia"/>
          <w:bCs/>
          <w:color w:val="FF0000"/>
          <w:sz w:val="96"/>
          <w:szCs w:val="96"/>
        </w:rPr>
        <w:t>报</w:t>
      </w:r>
    </w:p>
    <w:p w:rsidR="00D61C0F" w:rsidRDefault="00157902">
      <w:pPr>
        <w:jc w:val="center"/>
        <w:rPr>
          <w:rFonts w:ascii="宋体" w:hAnsi="宋体"/>
          <w:color w:val="FF0000"/>
          <w:sz w:val="28"/>
          <w:szCs w:val="28"/>
        </w:rPr>
      </w:pPr>
      <w:r>
        <w:rPr>
          <w:rFonts w:ascii="宋体" w:hAnsi="宋体" w:hint="eastAsia"/>
          <w:color w:val="FF0000"/>
          <w:sz w:val="28"/>
          <w:szCs w:val="28"/>
        </w:rPr>
        <w:t>（</w:t>
      </w:r>
      <w:r>
        <w:rPr>
          <w:rFonts w:ascii="宋体" w:hAnsi="宋体" w:hint="eastAsia"/>
          <w:color w:val="FF0000"/>
          <w:sz w:val="28"/>
          <w:szCs w:val="28"/>
        </w:rPr>
        <w:t xml:space="preserve"> 2019 </w:t>
      </w:r>
      <w:r>
        <w:rPr>
          <w:rFonts w:ascii="宋体" w:hAnsi="宋体" w:hint="eastAsia"/>
          <w:color w:val="FF0000"/>
          <w:sz w:val="28"/>
          <w:szCs w:val="28"/>
        </w:rPr>
        <w:t>年</w:t>
      </w:r>
      <w:r>
        <w:rPr>
          <w:rFonts w:ascii="宋体" w:hAnsi="宋体"/>
          <w:color w:val="FF0000"/>
          <w:sz w:val="28"/>
          <w:szCs w:val="28"/>
        </w:rPr>
        <w:t xml:space="preserve"> </w:t>
      </w:r>
      <w:r>
        <w:rPr>
          <w:rFonts w:ascii="宋体" w:hAnsi="宋体" w:hint="eastAsia"/>
          <w:color w:val="FF0000"/>
          <w:sz w:val="28"/>
          <w:szCs w:val="28"/>
        </w:rPr>
        <w:t>第</w:t>
      </w:r>
      <w:r>
        <w:rPr>
          <w:rFonts w:ascii="宋体" w:hAnsi="宋体" w:hint="eastAsia"/>
          <w:color w:val="FF0000"/>
          <w:sz w:val="28"/>
          <w:szCs w:val="28"/>
        </w:rPr>
        <w:t xml:space="preserve"> </w:t>
      </w:r>
      <w:r>
        <w:rPr>
          <w:rFonts w:ascii="宋体" w:hAnsi="宋体" w:hint="eastAsia"/>
          <w:color w:val="FF0000"/>
          <w:sz w:val="28"/>
          <w:szCs w:val="28"/>
        </w:rPr>
        <w:t>二</w:t>
      </w:r>
      <w:r>
        <w:rPr>
          <w:rFonts w:ascii="宋体" w:hAnsi="宋体" w:hint="eastAsia"/>
          <w:color w:val="FF0000"/>
          <w:sz w:val="28"/>
          <w:szCs w:val="28"/>
        </w:rPr>
        <w:t xml:space="preserve"> </w:t>
      </w:r>
      <w:r>
        <w:rPr>
          <w:rFonts w:ascii="宋体" w:hAnsi="宋体" w:hint="eastAsia"/>
          <w:color w:val="FF0000"/>
          <w:sz w:val="28"/>
          <w:szCs w:val="28"/>
        </w:rPr>
        <w:t>期）</w:t>
      </w:r>
    </w:p>
    <w:p w:rsidR="00D61C0F" w:rsidRDefault="00157902">
      <w:pPr>
        <w:spacing w:line="520" w:lineRule="exact"/>
        <w:rPr>
          <w:rFonts w:ascii="宋体" w:eastAsia="仿宋_GB2312" w:hAnsi="宋体"/>
          <w:sz w:val="28"/>
          <w:szCs w:val="28"/>
        </w:rPr>
      </w:pPr>
      <w:r>
        <w:rPr>
          <w:rFonts w:ascii="仿宋_GB2312" w:eastAsia="仿宋_GB2312" w:hAnsi="仿宋_GB2312" w:cs="仿宋_GB2312" w:hint="eastAsia"/>
          <w:sz w:val="32"/>
          <w:szCs w:val="32"/>
        </w:rPr>
        <w:t>学生工作部</w:t>
      </w:r>
      <w:r>
        <w:rPr>
          <w:rFonts w:ascii="仿宋_GB2312" w:eastAsia="仿宋_GB2312" w:hAnsi="仿宋_GB2312" w:cs="仿宋_GB2312" w:hint="eastAsia"/>
          <w:sz w:val="32"/>
          <w:szCs w:val="32"/>
        </w:rPr>
        <w:t xml:space="preserve">                      2019 </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 xml:space="preserve"> 10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24</w:t>
      </w:r>
      <w:r>
        <w:rPr>
          <w:rFonts w:ascii="仿宋_GB2312" w:eastAsia="仿宋_GB2312" w:hAnsi="仿宋_GB2312" w:cs="仿宋_GB2312" w:hint="eastAsia"/>
          <w:sz w:val="32"/>
          <w:szCs w:val="32"/>
        </w:rPr>
        <w:t>日</w:t>
      </w:r>
    </w:p>
    <w:p w:rsidR="00D61C0F" w:rsidRDefault="00D61C0F">
      <w:pPr>
        <w:spacing w:line="520" w:lineRule="exact"/>
        <w:rPr>
          <w:rFonts w:hint="eastAsia"/>
          <w:sz w:val="32"/>
          <w:szCs w:val="32"/>
        </w:rPr>
      </w:pPr>
      <w:r w:rsidRPr="00D61C0F">
        <w:rPr>
          <w:rFonts w:hint="eastAsia"/>
        </w:rPr>
        <w:pict>
          <v:line id="Line 2" o:spid="_x0000_s1026" style="position:absolute;left:0;text-align:left;z-index:251662336" from="-4.7pt,8.25pt" to="426.65pt,8.3pt" o:gfxdata="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H8Gw+fYAAAACAEAAA8AAAAAAAAAAQAgAAAAIgAAAGRycy9kb3ducmV2&#10;LnhtbFBLAQIUABQAAAAIAIdO4kB6le55wwEAAI8DAAAOAAAAAAAAAAEAIAAAACcBAABkcnMvZTJv&#10;RG9jLnhtbFBLBQYAAAAABgAGAFkBAABcBQAAAAA=&#10;" strokecolor="red" strokeweight="1.5pt"/>
        </w:pict>
      </w:r>
    </w:p>
    <w:p w:rsidR="00D61C0F" w:rsidRDefault="00157902">
      <w:pPr>
        <w:pStyle w:val="2"/>
        <w:spacing w:line="520" w:lineRule="exact"/>
        <w:ind w:firstLineChars="0" w:firstLine="0"/>
        <w:jc w:val="left"/>
        <w:rPr>
          <w:rFonts w:ascii="仿宋_GB2312" w:eastAsia="仿宋_GB2312" w:hAnsi="仿宋"/>
          <w:sz w:val="32"/>
          <w:szCs w:val="32"/>
        </w:rPr>
      </w:pPr>
      <w:r>
        <w:rPr>
          <w:rFonts w:ascii="仿宋_GB2312" w:eastAsia="仿宋_GB2312" w:hAnsi="仿宋" w:hint="eastAsia"/>
          <w:sz w:val="32"/>
          <w:szCs w:val="32"/>
        </w:rPr>
        <w:t>索引：</w:t>
      </w:r>
    </w:p>
    <w:p w:rsidR="00D61C0F" w:rsidRDefault="00157902">
      <w:pPr>
        <w:pStyle w:val="2"/>
        <w:numPr>
          <w:ilvl w:val="0"/>
          <w:numId w:val="1"/>
        </w:numPr>
        <w:spacing w:line="520" w:lineRule="exact"/>
        <w:ind w:firstLineChars="0" w:firstLine="0"/>
        <w:jc w:val="left"/>
        <w:rPr>
          <w:rFonts w:ascii="仿宋_GB2312" w:eastAsia="仿宋_GB2312" w:hAnsi="仿宋"/>
          <w:sz w:val="32"/>
          <w:szCs w:val="32"/>
        </w:rPr>
      </w:pPr>
      <w:r>
        <w:rPr>
          <w:rFonts w:ascii="仿宋_GB2312" w:eastAsia="仿宋_GB2312" w:hAnsi="仿宋" w:hint="eastAsia"/>
          <w:sz w:val="32"/>
          <w:szCs w:val="32"/>
        </w:rPr>
        <w:t>“绿色校园”建设近期动态</w:t>
      </w:r>
    </w:p>
    <w:p w:rsidR="00D61C0F" w:rsidRDefault="00157902" w:rsidP="007550A8">
      <w:pPr>
        <w:pStyle w:val="2"/>
        <w:numPr>
          <w:ilvl w:val="0"/>
          <w:numId w:val="2"/>
        </w:numPr>
        <w:spacing w:line="520" w:lineRule="exact"/>
        <w:ind w:firstLine="640"/>
        <w:jc w:val="left"/>
        <w:rPr>
          <w:rFonts w:ascii="仿宋_GB2312" w:eastAsia="仿宋_GB2312" w:hAnsi="仿宋"/>
          <w:sz w:val="32"/>
          <w:szCs w:val="32"/>
        </w:rPr>
      </w:pPr>
      <w:r>
        <w:rPr>
          <w:rFonts w:ascii="仿宋_GB2312" w:eastAsia="仿宋_GB2312" w:hAnsi="仿宋" w:hint="eastAsia"/>
          <w:sz w:val="32"/>
          <w:szCs w:val="32"/>
        </w:rPr>
        <w:t>劳动观念深入人心，</w:t>
      </w:r>
      <w:r>
        <w:rPr>
          <w:rFonts w:ascii="仿宋_GB2312" w:eastAsia="仿宋_GB2312" w:hAnsi="仿宋" w:hint="eastAsia"/>
          <w:sz w:val="32"/>
          <w:szCs w:val="32"/>
        </w:rPr>
        <w:t>“</w:t>
      </w:r>
      <w:r>
        <w:rPr>
          <w:rFonts w:ascii="仿宋_GB2312" w:eastAsia="仿宋_GB2312" w:hAnsi="仿宋" w:hint="eastAsia"/>
          <w:sz w:val="32"/>
          <w:szCs w:val="32"/>
        </w:rPr>
        <w:t>绿色教室”落实良好</w:t>
      </w:r>
    </w:p>
    <w:p w:rsidR="00D61C0F" w:rsidRDefault="00157902" w:rsidP="007550A8">
      <w:pPr>
        <w:pStyle w:val="2"/>
        <w:numPr>
          <w:ilvl w:val="0"/>
          <w:numId w:val="2"/>
        </w:numPr>
        <w:spacing w:line="520" w:lineRule="exact"/>
        <w:ind w:firstLine="640"/>
        <w:jc w:val="left"/>
        <w:rPr>
          <w:rFonts w:ascii="仿宋_GB2312" w:eastAsia="仿宋_GB2312" w:hAnsi="仿宋"/>
          <w:sz w:val="32"/>
          <w:szCs w:val="32"/>
        </w:rPr>
      </w:pPr>
      <w:r>
        <w:rPr>
          <w:rFonts w:ascii="仿宋_GB2312" w:eastAsia="仿宋_GB2312" w:hAnsi="仿宋" w:hint="eastAsia"/>
          <w:sz w:val="32"/>
          <w:szCs w:val="32"/>
        </w:rPr>
        <w:t>普及垃</w:t>
      </w:r>
      <w:r>
        <w:rPr>
          <w:rFonts w:ascii="仿宋_GB2312" w:eastAsia="仿宋_GB2312" w:hAnsi="仿宋_GB2312" w:cs="仿宋_GB2312" w:hint="eastAsia"/>
          <w:sz w:val="32"/>
          <w:szCs w:val="32"/>
        </w:rPr>
        <w:t>圾分类知识，</w:t>
      </w:r>
      <w:r>
        <w:rPr>
          <w:rFonts w:ascii="仿宋_GB2312" w:eastAsia="仿宋_GB2312" w:hAnsi="仿宋" w:hint="eastAsia"/>
          <w:sz w:val="32"/>
          <w:szCs w:val="32"/>
        </w:rPr>
        <w:t>共建和谐绿色工商</w:t>
      </w:r>
    </w:p>
    <w:p w:rsidR="00D61C0F" w:rsidRDefault="00157902" w:rsidP="007550A8">
      <w:pPr>
        <w:pStyle w:val="2"/>
        <w:numPr>
          <w:ilvl w:val="0"/>
          <w:numId w:val="2"/>
        </w:numPr>
        <w:spacing w:line="520" w:lineRule="exact"/>
        <w:ind w:firstLine="640"/>
        <w:jc w:val="left"/>
        <w:rPr>
          <w:rFonts w:ascii="仿宋_GB2312" w:eastAsia="仿宋_GB2312" w:hAnsi="仿宋"/>
          <w:sz w:val="32"/>
          <w:szCs w:val="32"/>
        </w:rPr>
      </w:pPr>
      <w:r>
        <w:rPr>
          <w:rFonts w:ascii="仿宋_GB2312" w:eastAsia="仿宋_GB2312" w:hAnsi="仿宋" w:hint="eastAsia"/>
          <w:sz w:val="32"/>
          <w:szCs w:val="32"/>
        </w:rPr>
        <w:t>持续创建“绿色寝室”，全面开展寝室卫检工作</w:t>
      </w:r>
    </w:p>
    <w:p w:rsidR="00D61C0F" w:rsidRDefault="00157902" w:rsidP="007550A8">
      <w:pPr>
        <w:pStyle w:val="2"/>
        <w:numPr>
          <w:ilvl w:val="0"/>
          <w:numId w:val="2"/>
        </w:numPr>
        <w:spacing w:line="520" w:lineRule="exact"/>
        <w:ind w:firstLine="640"/>
        <w:jc w:val="left"/>
        <w:rPr>
          <w:rFonts w:ascii="仿宋_GB2312" w:eastAsia="仿宋_GB2312" w:hAnsi="仿宋"/>
          <w:sz w:val="32"/>
          <w:szCs w:val="32"/>
        </w:rPr>
      </w:pPr>
      <w:r>
        <w:rPr>
          <w:rFonts w:ascii="仿宋_GB2312" w:eastAsia="仿宋_GB2312" w:hAnsi="仿宋" w:hint="eastAsia"/>
          <w:sz w:val="32"/>
          <w:szCs w:val="32"/>
        </w:rPr>
        <w:t>倡导文明就餐，继续</w:t>
      </w:r>
      <w:r>
        <w:rPr>
          <w:rFonts w:ascii="仿宋_GB2312" w:eastAsia="仿宋_GB2312" w:hAnsi="仿宋" w:hint="eastAsia"/>
          <w:sz w:val="32"/>
          <w:szCs w:val="32"/>
        </w:rPr>
        <w:t>深入打造“</w:t>
      </w:r>
      <w:r>
        <w:rPr>
          <w:rFonts w:ascii="仿宋_GB2312" w:eastAsia="仿宋_GB2312" w:hAnsi="仿宋" w:hint="eastAsia"/>
          <w:sz w:val="32"/>
          <w:szCs w:val="32"/>
        </w:rPr>
        <w:t>绿色食堂”</w:t>
      </w:r>
    </w:p>
    <w:p w:rsidR="00D61C0F" w:rsidRDefault="00157902" w:rsidP="007550A8">
      <w:pPr>
        <w:pStyle w:val="2"/>
        <w:numPr>
          <w:ilvl w:val="0"/>
          <w:numId w:val="2"/>
        </w:numPr>
        <w:spacing w:line="520" w:lineRule="exact"/>
        <w:ind w:firstLine="640"/>
        <w:jc w:val="left"/>
        <w:rPr>
          <w:rFonts w:ascii="仿宋_GB2312" w:eastAsia="仿宋_GB2312" w:hAnsi="仿宋"/>
          <w:sz w:val="32"/>
          <w:szCs w:val="32"/>
        </w:rPr>
      </w:pPr>
      <w:r>
        <w:rPr>
          <w:rFonts w:ascii="仿宋_GB2312" w:eastAsia="仿宋_GB2312" w:hAnsi="仿宋_GB2312" w:cs="仿宋_GB2312" w:hint="eastAsia"/>
          <w:sz w:val="32"/>
          <w:szCs w:val="32"/>
        </w:rPr>
        <w:t>落实环保行动，创建具有文化特色的“绿色园地”</w:t>
      </w:r>
    </w:p>
    <w:p w:rsidR="00D61C0F" w:rsidRDefault="00157902" w:rsidP="007550A8">
      <w:pPr>
        <w:pStyle w:val="2"/>
        <w:numPr>
          <w:ilvl w:val="0"/>
          <w:numId w:val="2"/>
        </w:numPr>
        <w:spacing w:line="520" w:lineRule="exact"/>
        <w:ind w:firstLine="640"/>
        <w:jc w:val="left"/>
        <w:rPr>
          <w:rFonts w:ascii="仿宋_GB2312" w:eastAsia="仿宋_GB2312" w:hAnsi="仿宋"/>
          <w:sz w:val="32"/>
          <w:szCs w:val="32"/>
        </w:rPr>
      </w:pPr>
      <w:r>
        <w:rPr>
          <w:rFonts w:ascii="仿宋_GB2312" w:eastAsia="仿宋_GB2312" w:hAnsi="仿宋" w:hint="eastAsia"/>
          <w:sz w:val="32"/>
          <w:szCs w:val="32"/>
        </w:rPr>
        <w:t>关于“绿色教室”创建和劳动教育认同度分析</w:t>
      </w:r>
    </w:p>
    <w:p w:rsidR="00D61C0F" w:rsidRDefault="00D61C0F">
      <w:pPr>
        <w:spacing w:line="520" w:lineRule="exact"/>
        <w:rPr>
          <w:rFonts w:ascii="黑体" w:eastAsia="黑体" w:hAnsi="黑体" w:cs="黑体"/>
          <w:sz w:val="32"/>
          <w:szCs w:val="32"/>
        </w:rPr>
      </w:pPr>
    </w:p>
    <w:p w:rsidR="00D61C0F" w:rsidRDefault="00157902">
      <w:pPr>
        <w:numPr>
          <w:ilvl w:val="0"/>
          <w:numId w:val="3"/>
        </w:numPr>
        <w:spacing w:line="520" w:lineRule="exact"/>
        <w:rPr>
          <w:rFonts w:ascii="黑体" w:eastAsia="黑体" w:hAnsi="黑体" w:cs="黑体"/>
          <w:sz w:val="32"/>
          <w:szCs w:val="32"/>
        </w:rPr>
      </w:pPr>
      <w:r>
        <w:rPr>
          <w:rFonts w:ascii="黑体" w:eastAsia="黑体" w:hAnsi="黑体" w:cs="黑体" w:hint="eastAsia"/>
          <w:sz w:val="32"/>
          <w:szCs w:val="32"/>
        </w:rPr>
        <w:t>“绿色校园”建设近期动态</w:t>
      </w:r>
    </w:p>
    <w:p w:rsidR="00D61C0F" w:rsidRDefault="00157902">
      <w:pPr>
        <w:pStyle w:val="2"/>
        <w:spacing w:line="520" w:lineRule="exact"/>
        <w:ind w:firstLineChars="0" w:firstLine="0"/>
        <w:jc w:val="left"/>
        <w:rPr>
          <w:rFonts w:ascii="仿宋_GB2312" w:eastAsia="仿宋_GB2312" w:hAnsi="仿宋"/>
          <w:b/>
          <w:bCs/>
          <w:sz w:val="32"/>
          <w:szCs w:val="32"/>
        </w:rPr>
      </w:pPr>
      <w:r>
        <w:rPr>
          <w:rFonts w:ascii="仿宋_GB2312" w:eastAsia="仿宋_GB2312" w:hAnsi="仿宋" w:hint="eastAsia"/>
          <w:b/>
          <w:bCs/>
          <w:sz w:val="32"/>
          <w:szCs w:val="32"/>
        </w:rPr>
        <w:t>（</w:t>
      </w:r>
      <w:r>
        <w:rPr>
          <w:rFonts w:ascii="仿宋_GB2312" w:eastAsia="仿宋_GB2312" w:hAnsi="仿宋" w:hint="eastAsia"/>
          <w:b/>
          <w:bCs/>
          <w:sz w:val="32"/>
          <w:szCs w:val="32"/>
        </w:rPr>
        <w:t>一</w:t>
      </w:r>
      <w:r>
        <w:rPr>
          <w:rFonts w:ascii="仿宋_GB2312" w:eastAsia="仿宋_GB2312" w:hAnsi="仿宋" w:hint="eastAsia"/>
          <w:b/>
          <w:bCs/>
          <w:sz w:val="32"/>
          <w:szCs w:val="32"/>
        </w:rPr>
        <w:t>）</w:t>
      </w:r>
      <w:r>
        <w:rPr>
          <w:rFonts w:ascii="仿宋_GB2312" w:eastAsia="仿宋_GB2312" w:hAnsi="仿宋" w:hint="eastAsia"/>
          <w:b/>
          <w:bCs/>
          <w:sz w:val="32"/>
          <w:szCs w:val="32"/>
        </w:rPr>
        <w:t>劳动观念深入人心，</w:t>
      </w:r>
      <w:r>
        <w:rPr>
          <w:rFonts w:ascii="仿宋_GB2312" w:eastAsia="仿宋_GB2312" w:hAnsi="仿宋" w:hint="eastAsia"/>
          <w:b/>
          <w:bCs/>
          <w:sz w:val="32"/>
          <w:szCs w:val="32"/>
        </w:rPr>
        <w:t>“</w:t>
      </w:r>
      <w:r>
        <w:rPr>
          <w:rFonts w:ascii="仿宋_GB2312" w:eastAsia="仿宋_GB2312" w:hAnsi="仿宋" w:hint="eastAsia"/>
          <w:b/>
          <w:bCs/>
          <w:sz w:val="32"/>
          <w:szCs w:val="32"/>
        </w:rPr>
        <w:t>绿色教室”落实良好</w:t>
      </w:r>
    </w:p>
    <w:p w:rsidR="00D61C0F" w:rsidRDefault="00157902">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自</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日起，每周一至周五早上六点五十分，当天值勤的新生开始在综合楼和外语楼各楼层打扫卫生</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他们不仅要</w:t>
      </w:r>
      <w:r>
        <w:rPr>
          <w:rFonts w:ascii="仿宋_GB2312" w:eastAsia="仿宋_GB2312" w:hAnsi="仿宋_GB2312" w:cs="仿宋_GB2312" w:hint="eastAsia"/>
          <w:sz w:val="32"/>
          <w:szCs w:val="32"/>
        </w:rPr>
        <w:t>完成各自</w:t>
      </w:r>
      <w:r>
        <w:rPr>
          <w:rFonts w:ascii="仿宋_GB2312" w:eastAsia="仿宋_GB2312" w:hAnsi="仿宋_GB2312" w:cs="仿宋_GB2312" w:hint="eastAsia"/>
          <w:sz w:val="32"/>
          <w:szCs w:val="32"/>
        </w:rPr>
        <w:t>教室卫生的打扫，同时还要对学习区等公共区域进行清洁。</w:t>
      </w:r>
      <w:r>
        <w:rPr>
          <w:rFonts w:ascii="仿宋_GB2312" w:eastAsia="仿宋_GB2312" w:hAnsi="仿宋_GB2312" w:cs="仿宋_GB2312" w:hint="eastAsia"/>
          <w:sz w:val="32"/>
          <w:szCs w:val="32"/>
        </w:rPr>
        <w:t>一个多月以来，大部分班级都能按规定完成绿色教室卫生工作，截止</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78.9%</w:t>
      </w:r>
      <w:r>
        <w:rPr>
          <w:rFonts w:ascii="仿宋_GB2312" w:eastAsia="仿宋_GB2312" w:hAnsi="仿宋_GB2312" w:cs="仿宋_GB2312" w:hint="eastAsia"/>
          <w:sz w:val="32"/>
          <w:szCs w:val="32"/>
        </w:rPr>
        <w:t>的班级都被评为“满分教室”，具体情况如下：</w:t>
      </w:r>
    </w:p>
    <w:p w:rsidR="00D61C0F" w:rsidRDefault="00D61C0F">
      <w:pPr>
        <w:spacing w:line="520" w:lineRule="exact"/>
        <w:ind w:firstLineChars="200" w:firstLine="640"/>
        <w:rPr>
          <w:rFonts w:ascii="仿宋_GB2312" w:eastAsia="仿宋_GB2312" w:hAnsi="仿宋_GB2312" w:cs="仿宋_GB2312"/>
          <w:sz w:val="32"/>
          <w:szCs w:val="32"/>
        </w:rPr>
      </w:pPr>
    </w:p>
    <w:p w:rsidR="00D61C0F" w:rsidRDefault="00157902">
      <w:pPr>
        <w:spacing w:line="520" w:lineRule="exact"/>
        <w:rPr>
          <w:rFonts w:ascii="仿宋_GB2312" w:eastAsia="仿宋_GB2312" w:hAnsi="仿宋_GB2312" w:cs="仿宋_GB2312"/>
          <w:sz w:val="32"/>
          <w:szCs w:val="32"/>
        </w:rPr>
      </w:pPr>
      <w:r>
        <w:rPr>
          <w:rFonts w:ascii="宋体" w:hAnsi="宋体" w:cs="宋体"/>
          <w:noProof/>
          <w:kern w:val="0"/>
          <w:sz w:val="24"/>
          <w:szCs w:val="24"/>
        </w:rPr>
        <w:lastRenderedPageBreak/>
        <w:drawing>
          <wp:anchor distT="0" distB="0" distL="114300" distR="114300" simplePos="0" relativeHeight="251655168" behindDoc="0" locked="0" layoutInCell="1" allowOverlap="1">
            <wp:simplePos x="0" y="0"/>
            <wp:positionH relativeFrom="column">
              <wp:posOffset>2980055</wp:posOffset>
            </wp:positionH>
            <wp:positionV relativeFrom="paragraph">
              <wp:posOffset>203200</wp:posOffset>
            </wp:positionV>
            <wp:extent cx="2613025" cy="2510155"/>
            <wp:effectExtent l="0" t="0" r="15875" b="4445"/>
            <wp:wrapSquare wrapText="bothSides"/>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6" cstate="print"/>
                    <a:stretch>
                      <a:fillRect/>
                    </a:stretch>
                  </pic:blipFill>
                  <pic:spPr>
                    <a:xfrm>
                      <a:off x="0" y="0"/>
                      <a:ext cx="2613025" cy="2510155"/>
                    </a:xfrm>
                    <a:prstGeom prst="rect">
                      <a:avLst/>
                    </a:prstGeom>
                    <a:noFill/>
                    <a:ln w="9525">
                      <a:noFill/>
                    </a:ln>
                  </pic:spPr>
                </pic:pic>
              </a:graphicData>
            </a:graphic>
          </wp:anchor>
        </w:drawing>
      </w:r>
    </w:p>
    <w:p w:rsidR="00D61C0F" w:rsidRDefault="00157902">
      <w:pPr>
        <w:widowControl/>
        <w:jc w:val="left"/>
        <w:rPr>
          <w:rFonts w:hint="eastAsia"/>
        </w:rPr>
      </w:pPr>
      <w:r>
        <w:rPr>
          <w:rFonts w:ascii="宋体" w:hAnsi="宋体" w:cs="宋体"/>
          <w:noProof/>
          <w:kern w:val="0"/>
          <w:sz w:val="24"/>
          <w:szCs w:val="24"/>
        </w:rPr>
        <w:drawing>
          <wp:anchor distT="0" distB="0" distL="114300" distR="114300" simplePos="0" relativeHeight="251661312" behindDoc="0" locked="0" layoutInCell="1" allowOverlap="1">
            <wp:simplePos x="0" y="0"/>
            <wp:positionH relativeFrom="column">
              <wp:posOffset>0</wp:posOffset>
            </wp:positionH>
            <wp:positionV relativeFrom="paragraph">
              <wp:posOffset>17145</wp:posOffset>
            </wp:positionV>
            <wp:extent cx="2740025" cy="2326005"/>
            <wp:effectExtent l="0" t="0" r="3175" b="17145"/>
            <wp:wrapSquare wrapText="bothSides"/>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7" cstate="print"/>
                    <a:srcRect l="8673" t="1275" r="9293"/>
                    <a:stretch>
                      <a:fillRect/>
                    </a:stretch>
                  </pic:blipFill>
                  <pic:spPr>
                    <a:xfrm>
                      <a:off x="0" y="0"/>
                      <a:ext cx="2740025" cy="2326005"/>
                    </a:xfrm>
                    <a:prstGeom prst="rect">
                      <a:avLst/>
                    </a:prstGeom>
                    <a:noFill/>
                    <a:ln w="9525">
                      <a:noFill/>
                    </a:ln>
                  </pic:spPr>
                </pic:pic>
              </a:graphicData>
            </a:graphic>
          </wp:anchor>
        </w:drawing>
      </w:r>
    </w:p>
    <w:p w:rsidR="00D61C0F" w:rsidRDefault="00157902">
      <w:pPr>
        <w:spacing w:line="520" w:lineRule="exact"/>
        <w:ind w:firstLineChars="200" w:firstLine="640"/>
        <w:rPr>
          <w:rFonts w:ascii="宋体" w:hAnsi="宋体" w:cs="宋体"/>
          <w:kern w:val="0"/>
          <w:sz w:val="24"/>
          <w:szCs w:val="24"/>
          <w:lang/>
        </w:rPr>
      </w:pPr>
      <w:r>
        <w:rPr>
          <w:rFonts w:ascii="仿宋_GB2312" w:eastAsia="仿宋_GB2312" w:hAnsi="仿宋_GB2312" w:cs="仿宋_GB2312" w:hint="eastAsia"/>
          <w:noProof/>
          <w:sz w:val="32"/>
          <w:szCs w:val="32"/>
        </w:rPr>
        <w:drawing>
          <wp:anchor distT="0" distB="0" distL="114300" distR="114300" simplePos="0" relativeHeight="251660288" behindDoc="0" locked="0" layoutInCell="1" allowOverlap="1">
            <wp:simplePos x="0" y="0"/>
            <wp:positionH relativeFrom="column">
              <wp:posOffset>1873250</wp:posOffset>
            </wp:positionH>
            <wp:positionV relativeFrom="paragraph">
              <wp:posOffset>1788160</wp:posOffset>
            </wp:positionV>
            <wp:extent cx="1876425" cy="2047875"/>
            <wp:effectExtent l="0" t="0" r="9525" b="9525"/>
            <wp:wrapSquare wrapText="bothSides"/>
            <wp:docPr id="5" name="图片 5" descr="Z3TLY{P2M1{T(W9$R$`220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Z3TLY{P2M1{T(W9$R$`220Z"/>
                    <pic:cNvPicPr>
                      <a:picLocks noChangeAspect="1"/>
                    </pic:cNvPicPr>
                  </pic:nvPicPr>
                  <pic:blipFill>
                    <a:blip r:embed="rId8" cstate="print"/>
                    <a:stretch>
                      <a:fillRect/>
                    </a:stretch>
                  </pic:blipFill>
                  <pic:spPr>
                    <a:xfrm>
                      <a:off x="0" y="0"/>
                      <a:ext cx="1876425" cy="2047875"/>
                    </a:xfrm>
                    <a:prstGeom prst="rect">
                      <a:avLst/>
                    </a:prstGeom>
                  </pic:spPr>
                </pic:pic>
              </a:graphicData>
            </a:graphic>
          </wp:anchor>
        </w:drawing>
      </w:r>
      <w:r>
        <w:rPr>
          <w:rFonts w:ascii="仿宋_GB2312" w:eastAsia="仿宋_GB2312" w:hAnsi="仿宋_GB2312" w:cs="仿宋_GB2312" w:hint="eastAsia"/>
          <w:sz w:val="32"/>
          <w:szCs w:val="32"/>
        </w:rPr>
        <w:t>另，据非满分教室统计表显示：应用、物流、信工、经外、环生学院非满分教室的数量相对较少，整体情况更好（数值越高，表明相关工作越出色）。数值为负数的学院，其分配教室中数量占比低于非满分教室总数所占比例，表明非满分教室的数量相对更多，相关工作需要改善。</w:t>
      </w:r>
      <w:r>
        <w:rPr>
          <w:rFonts w:ascii="仿宋_GB2312" w:eastAsia="仿宋_GB2312" w:hAnsi="仿宋_GB2312" w:cs="仿宋_GB2312" w:hint="eastAsia"/>
          <w:sz w:val="32"/>
          <w:szCs w:val="32"/>
        </w:rPr>
        <w:t xml:space="preserve"> </w:t>
      </w:r>
    </w:p>
    <w:p w:rsidR="00D61C0F" w:rsidRDefault="00157902">
      <w:pPr>
        <w:spacing w:line="520" w:lineRule="exact"/>
        <w:ind w:firstLineChars="100" w:firstLine="320"/>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anchor distT="0" distB="0" distL="114300" distR="114300" simplePos="0" relativeHeight="251659264" behindDoc="0" locked="0" layoutInCell="1" allowOverlap="1">
            <wp:simplePos x="0" y="0"/>
            <wp:positionH relativeFrom="column">
              <wp:posOffset>15875</wp:posOffset>
            </wp:positionH>
            <wp:positionV relativeFrom="paragraph">
              <wp:posOffset>114935</wp:posOffset>
            </wp:positionV>
            <wp:extent cx="1720215" cy="2067560"/>
            <wp:effectExtent l="0" t="0" r="13335" b="8890"/>
            <wp:wrapSquare wrapText="bothSides"/>
            <wp:docPr id="3" name="图片 3" descr="{((2CK9QT7YAL8THI~RM}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CK9QT7YAL8THI~RM}BB"/>
                    <pic:cNvPicPr>
                      <a:picLocks noChangeAspect="1"/>
                    </pic:cNvPicPr>
                  </pic:nvPicPr>
                  <pic:blipFill>
                    <a:blip r:embed="rId9" cstate="print"/>
                    <a:stretch>
                      <a:fillRect/>
                    </a:stretch>
                  </pic:blipFill>
                  <pic:spPr>
                    <a:xfrm>
                      <a:off x="0" y="0"/>
                      <a:ext cx="1720215" cy="2067560"/>
                    </a:xfrm>
                    <a:prstGeom prst="rect">
                      <a:avLst/>
                    </a:prstGeom>
                  </pic:spPr>
                </pic:pic>
              </a:graphicData>
            </a:graphic>
          </wp:anchor>
        </w:drawing>
      </w:r>
      <w:r>
        <w:rPr>
          <w:rFonts w:ascii="仿宋_GB2312" w:eastAsia="仿宋_GB2312" w:hAnsi="仿宋_GB2312" w:cs="仿宋_GB2312" w:hint="eastAsia"/>
          <w:sz w:val="32"/>
          <w:szCs w:val="32"/>
        </w:rPr>
        <w:t>自该活动启动以来，</w:t>
      </w:r>
      <w:r>
        <w:rPr>
          <w:rFonts w:ascii="仿宋_GB2312" w:eastAsia="仿宋_GB2312" w:hAnsi="仿宋_GB2312" w:cs="仿宋_GB2312" w:hint="eastAsia"/>
          <w:sz w:val="32"/>
          <w:szCs w:val="32"/>
        </w:rPr>
        <w:t>总体开展情况较好，</w:t>
      </w:r>
      <w:r>
        <w:rPr>
          <w:rFonts w:ascii="仿宋_GB2312" w:eastAsia="仿宋_GB2312" w:hAnsi="仿宋_GB2312" w:cs="仿宋_GB2312" w:hint="eastAsia"/>
          <w:sz w:val="32"/>
          <w:szCs w:val="32"/>
        </w:rPr>
        <w:t>到教室上课的同学都会发现，教室里窗明几净，一尘不染</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后期，根据实际情况，责任班级经审核同意后，还可在教室开展涂鸦、张贴字画等特色活动，充分地参与教室的文化建设工作，营造有温度、有文化的学习环境与氛围。</w:t>
      </w:r>
    </w:p>
    <w:p w:rsidR="00D61C0F" w:rsidRDefault="00157902">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在现场，除了可以看到新</w:t>
      </w:r>
      <w:r>
        <w:rPr>
          <w:rFonts w:ascii="仿宋_GB2312" w:eastAsia="仿宋_GB2312" w:hAnsi="仿宋_GB2312" w:cs="仿宋_GB2312" w:hint="eastAsia"/>
          <w:sz w:val="32"/>
          <w:szCs w:val="32"/>
        </w:rPr>
        <w:t>生操着打扫工具</w:t>
      </w:r>
      <w:r>
        <w:rPr>
          <w:rFonts w:ascii="仿宋_GB2312" w:eastAsia="仿宋_GB2312" w:hAnsi="仿宋_GB2312" w:cs="仿宋_GB2312" w:hint="eastAsia"/>
          <w:sz w:val="32"/>
          <w:szCs w:val="32"/>
        </w:rPr>
        <w:t>打扫卫生之外</w:t>
      </w:r>
      <w:r>
        <w:rPr>
          <w:rFonts w:ascii="仿宋_GB2312" w:eastAsia="仿宋_GB2312" w:hAnsi="仿宋_GB2312" w:cs="仿宋_GB2312" w:hint="eastAsia"/>
          <w:sz w:val="32"/>
          <w:szCs w:val="32"/>
        </w:rPr>
        <w:t>，还可以看见身着蓝色工作服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双手拎着大号垃圾桶在楼道里走动的清洁阿姨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同学们负责打扫卫生，清洁阿姨则负</w:t>
      </w:r>
      <w:r>
        <w:rPr>
          <w:rFonts w:ascii="仿宋_GB2312" w:eastAsia="仿宋_GB2312" w:hAnsi="仿宋_GB2312" w:cs="仿宋_GB2312" w:hint="eastAsia"/>
          <w:sz w:val="32"/>
          <w:szCs w:val="32"/>
        </w:rPr>
        <w:lastRenderedPageBreak/>
        <w:t>责将垃圾大批的清理，这样一来，便起到了“垃圾有人管，垃圾有人清”的“垃圾处理”模式。</w:t>
      </w:r>
    </w:p>
    <w:p w:rsidR="00D61C0F" w:rsidRDefault="00157902">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noProof/>
          <w:sz w:val="32"/>
          <w:szCs w:val="32"/>
        </w:rPr>
        <w:drawing>
          <wp:anchor distT="0" distB="0" distL="0" distR="0" simplePos="0" relativeHeight="251652096" behindDoc="0" locked="0" layoutInCell="1" allowOverlap="1">
            <wp:simplePos x="0" y="0"/>
            <wp:positionH relativeFrom="column">
              <wp:posOffset>-38100</wp:posOffset>
            </wp:positionH>
            <wp:positionV relativeFrom="page">
              <wp:posOffset>1755775</wp:posOffset>
            </wp:positionV>
            <wp:extent cx="3751580" cy="2600960"/>
            <wp:effectExtent l="0" t="0" r="1270" b="8890"/>
            <wp:wrapSquare wrapText="bothSides"/>
            <wp:docPr id="1038" name="图片 4"/>
            <wp:cNvGraphicFramePr/>
            <a:graphic xmlns:a="http://schemas.openxmlformats.org/drawingml/2006/main">
              <a:graphicData uri="http://schemas.openxmlformats.org/drawingml/2006/picture">
                <pic:pic xmlns:pic="http://schemas.openxmlformats.org/drawingml/2006/picture">
                  <pic:nvPicPr>
                    <pic:cNvPr id="1038" name="图片 4"/>
                    <pic:cNvPicPr/>
                  </pic:nvPicPr>
                  <pic:blipFill>
                    <a:blip r:embed="rId10" cstate="print"/>
                    <a:srcRect/>
                    <a:stretch>
                      <a:fillRect/>
                    </a:stretch>
                  </pic:blipFill>
                  <pic:spPr>
                    <a:xfrm>
                      <a:off x="0" y="0"/>
                      <a:ext cx="3751580" cy="2600960"/>
                    </a:xfrm>
                    <a:prstGeom prst="rect">
                      <a:avLst/>
                    </a:prstGeom>
                  </pic:spPr>
                </pic:pic>
              </a:graphicData>
            </a:graphic>
          </wp:anchor>
        </w:drawing>
      </w:r>
      <w:r>
        <w:rPr>
          <w:rFonts w:ascii="仿宋_GB2312" w:eastAsia="仿宋_GB2312" w:hAnsi="仿宋_GB2312" w:cs="仿宋_GB2312" w:hint="eastAsia"/>
          <w:sz w:val="32"/>
          <w:szCs w:val="32"/>
        </w:rPr>
        <w:t>每天上午</w:t>
      </w:r>
      <w:r>
        <w:rPr>
          <w:rFonts w:ascii="仿宋_GB2312" w:eastAsia="仿宋_GB2312" w:hAnsi="仿宋_GB2312" w:cs="仿宋_GB2312" w:hint="eastAsia"/>
          <w:sz w:val="32"/>
          <w:szCs w:val="32"/>
        </w:rPr>
        <w:t>七点二十分左右，学助会的老师和同学</w:t>
      </w:r>
      <w:r>
        <w:rPr>
          <w:rFonts w:ascii="仿宋_GB2312" w:eastAsia="仿宋_GB2312" w:hAnsi="仿宋_GB2312" w:cs="仿宋_GB2312" w:hint="eastAsia"/>
          <w:sz w:val="32"/>
          <w:szCs w:val="32"/>
        </w:rPr>
        <w:t>会</w:t>
      </w:r>
      <w:r>
        <w:rPr>
          <w:rFonts w:ascii="仿宋_GB2312" w:eastAsia="仿宋_GB2312" w:hAnsi="仿宋_GB2312" w:cs="仿宋_GB2312" w:hint="eastAsia"/>
          <w:sz w:val="32"/>
          <w:szCs w:val="32"/>
        </w:rPr>
        <w:t>进行</w:t>
      </w:r>
      <w:r>
        <w:rPr>
          <w:rFonts w:ascii="仿宋_GB2312" w:eastAsia="仿宋_GB2312" w:hAnsi="仿宋_GB2312" w:cs="仿宋_GB2312" w:hint="eastAsia"/>
          <w:sz w:val="32"/>
          <w:szCs w:val="32"/>
        </w:rPr>
        <w:t>教室卫生</w:t>
      </w:r>
      <w:r>
        <w:rPr>
          <w:rFonts w:ascii="仿宋_GB2312" w:eastAsia="仿宋_GB2312" w:hAnsi="仿宋_GB2312" w:cs="仿宋_GB2312" w:hint="eastAsia"/>
          <w:sz w:val="32"/>
          <w:szCs w:val="32"/>
        </w:rPr>
        <w:t>检查和评分</w:t>
      </w:r>
      <w:r>
        <w:rPr>
          <w:rFonts w:ascii="仿宋_GB2312" w:eastAsia="仿宋_GB2312" w:hAnsi="仿宋_GB2312" w:cs="仿宋_GB2312" w:hint="eastAsia"/>
          <w:sz w:val="32"/>
          <w:szCs w:val="32"/>
        </w:rPr>
        <w:t>，学工部的老师及学院党总支书记会进行楼栋巡查，发现问题及时解决，</w:t>
      </w:r>
      <w:r>
        <w:rPr>
          <w:rFonts w:ascii="仿宋_GB2312" w:eastAsia="仿宋_GB2312" w:hAnsi="仿宋_GB2312" w:cs="仿宋_GB2312" w:hint="eastAsia"/>
          <w:sz w:val="32"/>
          <w:szCs w:val="32"/>
        </w:rPr>
        <w:t>因此</w:t>
      </w:r>
      <w:r>
        <w:rPr>
          <w:rFonts w:ascii="仿宋_GB2312" w:eastAsia="仿宋_GB2312" w:hAnsi="仿宋_GB2312" w:cs="仿宋_GB2312" w:hint="eastAsia"/>
          <w:sz w:val="32"/>
          <w:szCs w:val="32"/>
        </w:rPr>
        <w:t>每天清晨都会看到学生们在教室辛勤打扫，老师们在楼层间奔走巡查、协助清扫。所有教室打扫并检查完毕后，会将结果通报至</w:t>
      </w:r>
      <w:r>
        <w:rPr>
          <w:rFonts w:ascii="仿宋_GB2312" w:eastAsia="仿宋_GB2312" w:hAnsi="仿宋_GB2312" w:cs="仿宋_GB2312" w:hint="eastAsia"/>
          <w:sz w:val="32"/>
          <w:szCs w:val="32"/>
        </w:rPr>
        <w:t>各</w:t>
      </w:r>
      <w:r>
        <w:rPr>
          <w:rFonts w:ascii="仿宋_GB2312" w:eastAsia="仿宋_GB2312" w:hAnsi="仿宋_GB2312" w:cs="仿宋_GB2312" w:hint="eastAsia"/>
          <w:sz w:val="32"/>
          <w:szCs w:val="32"/>
        </w:rPr>
        <w:t>学</w:t>
      </w:r>
      <w:r>
        <w:rPr>
          <w:rFonts w:ascii="仿宋_GB2312" w:eastAsia="仿宋_GB2312" w:hAnsi="仿宋_GB2312" w:cs="仿宋_GB2312" w:hint="eastAsia"/>
          <w:sz w:val="32"/>
          <w:szCs w:val="32"/>
        </w:rPr>
        <w:t>院。</w:t>
      </w:r>
      <w:r>
        <w:rPr>
          <w:rFonts w:ascii="仿宋_GB2312" w:eastAsia="仿宋_GB2312" w:hAnsi="仿宋_GB2312" w:cs="仿宋_GB2312" w:hint="eastAsia"/>
          <w:sz w:val="32"/>
          <w:szCs w:val="32"/>
        </w:rPr>
        <w:t>软件工程学院党总支书记</w:t>
      </w:r>
      <w:r>
        <w:rPr>
          <w:rFonts w:ascii="仿宋_GB2312" w:eastAsia="仿宋_GB2312" w:hAnsi="仿宋_GB2312" w:cs="仿宋_GB2312" w:hint="eastAsia"/>
          <w:sz w:val="32"/>
          <w:szCs w:val="32"/>
        </w:rPr>
        <w:t>吴艳老师</w:t>
      </w:r>
      <w:r>
        <w:rPr>
          <w:rFonts w:ascii="仿宋_GB2312" w:eastAsia="仿宋_GB2312" w:hAnsi="仿宋_GB2312" w:cs="仿宋_GB2312" w:hint="eastAsia"/>
          <w:sz w:val="32"/>
          <w:szCs w:val="32"/>
        </w:rPr>
        <w:t>认为：开</w:t>
      </w:r>
      <w:r>
        <w:rPr>
          <w:rFonts w:ascii="仿宋_GB2312" w:eastAsia="仿宋_GB2312" w:hAnsi="仿宋_GB2312" w:cs="仿宋_GB2312" w:hint="eastAsia"/>
          <w:sz w:val="32"/>
          <w:szCs w:val="32"/>
        </w:rPr>
        <w:t>展“绿色教室”活动，要求学生参与到活动中来，一来是让学生通过劳动来获取相应的劳动学分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二来是加强学生的环保意识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且这类活动不同于其他短期活动，它会长期开展下去，做到真正意义上的“绿色教室”。</w:t>
      </w:r>
    </w:p>
    <w:p w:rsidR="00D61C0F" w:rsidRDefault="00157902">
      <w:pPr>
        <w:spacing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个多月以来，“绿色教室”的创建取得了一定的成效，但也呈现出一些问题，管理学院的吴琪老师在“不忘初心、牢记使命”主题教育系列调研座谈会上提出：部分教室卫生情况较差，垃圾篓的清理不及时等问题。就其提出的问题学生工作部及时做出具体回应，并邀请吴老师和我们一同进行了教室卫生检查和走访，吴老师表示，看到学生能每天早上坚持打扫教</w:t>
      </w:r>
      <w:r>
        <w:rPr>
          <w:rFonts w:ascii="仿宋_GB2312" w:eastAsia="仿宋_GB2312" w:hAnsi="仿宋_GB2312" w:cs="仿宋_GB2312" w:hint="eastAsia"/>
          <w:sz w:val="32"/>
          <w:szCs w:val="32"/>
        </w:rPr>
        <w:t>室卫生</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非常感动和认同，此举增强了学生们的“主人翁”意识，让学生在学习上变得更主动更有责任感，</w:t>
      </w:r>
      <w:r>
        <w:rPr>
          <w:rFonts w:ascii="仿宋_GB2312" w:eastAsia="仿宋_GB2312" w:hAnsi="仿宋_GB2312" w:cs="仿宋_GB2312" w:hint="eastAsia"/>
          <w:sz w:val="32"/>
          <w:szCs w:val="32"/>
        </w:rPr>
        <w:lastRenderedPageBreak/>
        <w:t>同时也呼吁大家要共同维护好教室环境，养成自觉去维持教室卫生干净的习惯。针对吴老师提出的问题和建议，也为了进一步巩固劳动教育活动成果，营造文明、向上、舒心的学习环境，学生工作部面向全校师生发出“课间一分钟”维护卫生活动倡议书，呼吁大家共同维护好教室环境！具体内容如下：</w:t>
      </w:r>
    </w:p>
    <w:p w:rsidR="00D61C0F" w:rsidRDefault="00157902">
      <w:pPr>
        <w:widowControl/>
        <w:jc w:val="center"/>
        <w:rPr>
          <w:rFonts w:hint="eastAsia"/>
        </w:rPr>
      </w:pPr>
      <w:r>
        <w:rPr>
          <w:rFonts w:ascii="宋体" w:hAnsi="宋体" w:cs="宋体"/>
          <w:noProof/>
          <w:kern w:val="0"/>
          <w:sz w:val="24"/>
          <w:szCs w:val="24"/>
        </w:rPr>
        <w:drawing>
          <wp:inline distT="0" distB="0" distL="114300" distR="114300">
            <wp:extent cx="4623435" cy="6689090"/>
            <wp:effectExtent l="0" t="0" r="5715" b="16510"/>
            <wp:docPr id="8"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IMG_256"/>
                    <pic:cNvPicPr>
                      <a:picLocks noChangeAspect="1"/>
                    </pic:cNvPicPr>
                  </pic:nvPicPr>
                  <pic:blipFill>
                    <a:blip r:embed="rId11" cstate="print"/>
                    <a:stretch>
                      <a:fillRect/>
                    </a:stretch>
                  </pic:blipFill>
                  <pic:spPr>
                    <a:xfrm>
                      <a:off x="0" y="0"/>
                      <a:ext cx="4623435" cy="6689090"/>
                    </a:xfrm>
                    <a:prstGeom prst="rect">
                      <a:avLst/>
                    </a:prstGeom>
                    <a:noFill/>
                    <a:ln w="9525">
                      <a:noFill/>
                    </a:ln>
                  </pic:spPr>
                </pic:pic>
              </a:graphicData>
            </a:graphic>
          </wp:inline>
        </w:drawing>
      </w:r>
    </w:p>
    <w:p w:rsidR="00D61C0F" w:rsidRDefault="00157902">
      <w:pPr>
        <w:pStyle w:val="2"/>
        <w:spacing w:line="520" w:lineRule="exact"/>
        <w:ind w:firstLineChars="0" w:firstLine="0"/>
        <w:jc w:val="left"/>
        <w:rPr>
          <w:rFonts w:ascii="仿宋_GB2312" w:eastAsia="仿宋_GB2312" w:hAnsi="仿宋"/>
          <w:b/>
          <w:bCs/>
          <w:sz w:val="32"/>
          <w:szCs w:val="32"/>
        </w:rPr>
      </w:pPr>
      <w:r>
        <w:rPr>
          <w:rFonts w:ascii="仿宋_GB2312" w:eastAsia="仿宋_GB2312" w:hAnsi="仿宋" w:hint="eastAsia"/>
          <w:b/>
          <w:bCs/>
          <w:sz w:val="32"/>
          <w:szCs w:val="32"/>
        </w:rPr>
        <w:lastRenderedPageBreak/>
        <w:t>（二）普及垃圾分类，共建绿色工商</w:t>
      </w:r>
    </w:p>
    <w:p w:rsidR="00D61C0F" w:rsidRDefault="00157902">
      <w:pPr>
        <w:spacing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本月，武汉工商学院环境保护协会在校园内开展了三场以“普及垃圾分类，共建绿色工商”为主题的环保宣传活动，通过知识宣讲、游戏互动等形式向师生传播、普及垃圾分类知识，倡导共建绿色校园。</w:t>
      </w:r>
    </w:p>
    <w:p w:rsidR="00D61C0F" w:rsidRDefault="00157902">
      <w:pPr>
        <w:spacing w:line="520" w:lineRule="exact"/>
        <w:jc w:val="left"/>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anchor distT="0" distB="0" distL="114300" distR="114300" simplePos="0" relativeHeight="251656192" behindDoc="0" locked="0" layoutInCell="1" allowOverlap="1">
            <wp:simplePos x="0" y="0"/>
            <wp:positionH relativeFrom="column">
              <wp:posOffset>-19050</wp:posOffset>
            </wp:positionH>
            <wp:positionV relativeFrom="paragraph">
              <wp:posOffset>2842260</wp:posOffset>
            </wp:positionV>
            <wp:extent cx="2525395" cy="2677795"/>
            <wp:effectExtent l="0" t="0" r="8255" b="8255"/>
            <wp:wrapSquare wrapText="bothSides"/>
            <wp:docPr id="9" name="图片 9" descr="IMG_5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5396"/>
                    <pic:cNvPicPr>
                      <a:picLocks noChangeAspect="1"/>
                    </pic:cNvPicPr>
                  </pic:nvPicPr>
                  <pic:blipFill>
                    <a:blip r:embed="rId12" cstate="print"/>
                    <a:srcRect l="12354" t="32068" r="11975" b="23453"/>
                    <a:stretch>
                      <a:fillRect/>
                    </a:stretch>
                  </pic:blipFill>
                  <pic:spPr>
                    <a:xfrm>
                      <a:off x="0" y="0"/>
                      <a:ext cx="2525395" cy="2677795"/>
                    </a:xfrm>
                    <a:prstGeom prst="rect">
                      <a:avLst/>
                    </a:prstGeom>
                  </pic:spPr>
                </pic:pic>
              </a:graphicData>
            </a:graphic>
          </wp:anchor>
        </w:drawing>
      </w:r>
      <w:r>
        <w:rPr>
          <w:rFonts w:ascii="仿宋_GB2312" w:eastAsia="仿宋_GB2312" w:hAnsi="仿宋_GB2312" w:cs="仿宋_GB2312" w:hint="eastAsia"/>
          <w:noProof/>
          <w:sz w:val="32"/>
          <w:szCs w:val="32"/>
        </w:rPr>
        <w:drawing>
          <wp:anchor distT="0" distB="0" distL="114300" distR="114300" simplePos="0" relativeHeight="251658240" behindDoc="0" locked="0" layoutInCell="1" allowOverlap="1">
            <wp:simplePos x="0" y="0"/>
            <wp:positionH relativeFrom="column">
              <wp:posOffset>2619375</wp:posOffset>
            </wp:positionH>
            <wp:positionV relativeFrom="paragraph">
              <wp:posOffset>2801620</wp:posOffset>
            </wp:positionV>
            <wp:extent cx="2713990" cy="2727960"/>
            <wp:effectExtent l="0" t="0" r="10160" b="15240"/>
            <wp:wrapSquare wrapText="bothSides"/>
            <wp:docPr id="12" name="图片 12" descr="IMG_5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5395"/>
                    <pic:cNvPicPr>
                      <a:picLocks noChangeAspect="1"/>
                    </pic:cNvPicPr>
                  </pic:nvPicPr>
                  <pic:blipFill>
                    <a:blip r:embed="rId13" cstate="print"/>
                    <a:srcRect l="10704" t="54147" r="10580" b="3871"/>
                    <a:stretch>
                      <a:fillRect/>
                    </a:stretch>
                  </pic:blipFill>
                  <pic:spPr>
                    <a:xfrm>
                      <a:off x="0" y="0"/>
                      <a:ext cx="2713990" cy="2727960"/>
                    </a:xfrm>
                    <a:prstGeom prst="rect">
                      <a:avLst/>
                    </a:prstGeom>
                  </pic:spPr>
                </pic:pic>
              </a:graphicData>
            </a:graphic>
          </wp:anchor>
        </w:drawing>
      </w:r>
      <w:r>
        <w:rPr>
          <w:rFonts w:ascii="仿宋_GB2312" w:eastAsia="仿宋_GB2312" w:hAnsi="仿宋_GB2312" w:cs="仿宋_GB2312" w:hint="eastAsia"/>
          <w:noProof/>
          <w:sz w:val="32"/>
          <w:szCs w:val="32"/>
        </w:rPr>
        <w:drawing>
          <wp:anchor distT="0" distB="0" distL="114300" distR="114300" simplePos="0" relativeHeight="251657216" behindDoc="0" locked="0" layoutInCell="1" allowOverlap="1">
            <wp:simplePos x="0" y="0"/>
            <wp:positionH relativeFrom="column">
              <wp:posOffset>-41275</wp:posOffset>
            </wp:positionH>
            <wp:positionV relativeFrom="paragraph">
              <wp:posOffset>92710</wp:posOffset>
            </wp:positionV>
            <wp:extent cx="5384165" cy="2562860"/>
            <wp:effectExtent l="0" t="0" r="6985" b="8890"/>
            <wp:wrapSquare wrapText="bothSides"/>
            <wp:docPr id="11" name="图片 11" descr="IMG_5394(20191114-13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5394(20191114-133915)"/>
                    <pic:cNvPicPr>
                      <a:picLocks noChangeAspect="1"/>
                    </pic:cNvPicPr>
                  </pic:nvPicPr>
                  <pic:blipFill>
                    <a:blip r:embed="rId14" cstate="print"/>
                    <a:srcRect b="8501"/>
                    <a:stretch>
                      <a:fillRect/>
                    </a:stretch>
                  </pic:blipFill>
                  <pic:spPr>
                    <a:xfrm>
                      <a:off x="0" y="0"/>
                      <a:ext cx="5384165" cy="2562860"/>
                    </a:xfrm>
                    <a:prstGeom prst="rect">
                      <a:avLst/>
                    </a:prstGeom>
                  </pic:spPr>
                </pic:pic>
              </a:graphicData>
            </a:graphic>
          </wp:anchor>
        </w:drawing>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活动现场，环境保护协会通过五幅海报和小猪佩奇</w:t>
      </w:r>
      <w:r>
        <w:rPr>
          <w:rFonts w:ascii="仿宋_GB2312" w:eastAsia="仿宋_GB2312" w:hAnsi="仿宋_GB2312" w:cs="仿宋_GB2312" w:hint="eastAsia"/>
          <w:sz w:val="32"/>
          <w:szCs w:val="32"/>
        </w:rPr>
        <w:t>KT</w:t>
      </w:r>
      <w:r>
        <w:rPr>
          <w:rFonts w:ascii="仿宋_GB2312" w:eastAsia="仿宋_GB2312" w:hAnsi="仿宋_GB2312" w:cs="仿宋_GB2312" w:hint="eastAsia"/>
          <w:sz w:val="32"/>
          <w:szCs w:val="32"/>
        </w:rPr>
        <w:t>板，向大家展示基本的垃圾分类知识。同时，活动现场还设置了垃圾投掷、知识答题等趣味十足的游戏，并有多肉盆栽作为互动奖品，吸引了大批师生热情参与，让他们在轻松愉快的游戏体验中学习垃圾分</w:t>
      </w:r>
      <w:r>
        <w:rPr>
          <w:rFonts w:ascii="仿宋_GB2312" w:eastAsia="仿宋_GB2312" w:hAnsi="仿宋_GB2312" w:cs="仿宋_GB2312" w:hint="eastAsia"/>
          <w:sz w:val="32"/>
          <w:szCs w:val="32"/>
        </w:rPr>
        <w:lastRenderedPageBreak/>
        <w:t>类知识，提升环保意识。</w:t>
      </w:r>
    </w:p>
    <w:p w:rsidR="00D61C0F" w:rsidRDefault="00157902">
      <w:pPr>
        <w:spacing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环境保护协会负责人温正表示，希望通过“普及垃圾分类，共建绿色工商”</w:t>
      </w:r>
      <w:r>
        <w:rPr>
          <w:rFonts w:ascii="仿宋_GB2312" w:eastAsia="仿宋_GB2312" w:hAnsi="仿宋_GB2312" w:cs="仿宋_GB2312" w:hint="eastAsia"/>
          <w:sz w:val="32"/>
          <w:szCs w:val="32"/>
        </w:rPr>
        <w:t>这一主题宣传活动，让师生们对垃圾分类有更清晰的认识，提升大家的环保意识，在日常生活中能养成垃圾分类的好习惯。</w:t>
      </w:r>
    </w:p>
    <w:p w:rsidR="00D61C0F" w:rsidRDefault="00157902">
      <w:pPr>
        <w:spacing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同时，</w:t>
      </w:r>
      <w:r>
        <w:rPr>
          <w:rFonts w:ascii="仿宋_GB2312" w:eastAsia="仿宋_GB2312" w:hAnsi="仿宋_GB2312" w:cs="仿宋_GB2312" w:hint="eastAsia"/>
          <w:sz w:val="32"/>
          <w:szCs w:val="32"/>
        </w:rPr>
        <w:t>根据《武汉工商学院“绿色校园”建设工作方案》安排签订《垃圾分类承诺书》。</w:t>
      </w:r>
      <w:r>
        <w:rPr>
          <w:rFonts w:ascii="仿宋_GB2312" w:eastAsia="仿宋_GB2312" w:hAnsi="仿宋_GB2312" w:cs="仿宋_GB2312" w:hint="eastAsia"/>
          <w:sz w:val="32"/>
          <w:szCs w:val="32"/>
        </w:rPr>
        <w:t>具体内容如下：</w:t>
      </w:r>
    </w:p>
    <w:p w:rsidR="00D61C0F" w:rsidRDefault="00157902">
      <w:pPr>
        <w:spacing w:line="480" w:lineRule="exact"/>
        <w:ind w:firstLineChars="200" w:firstLine="640"/>
        <w:rPr>
          <w:rFonts w:ascii="仿宋_GB2312" w:eastAsia="仿宋_GB2312" w:hint="eastAsia"/>
          <w:sz w:val="32"/>
          <w:szCs w:val="32"/>
        </w:rPr>
      </w:pPr>
      <w:r>
        <w:rPr>
          <w:rFonts w:ascii="仿宋_GB2312" w:eastAsia="仿宋_GB2312" w:hint="eastAsia"/>
          <w:sz w:val="32"/>
          <w:szCs w:val="32"/>
        </w:rPr>
        <w:t>1.</w:t>
      </w:r>
      <w:r>
        <w:rPr>
          <w:rFonts w:ascii="仿宋_GB2312" w:eastAsia="仿宋_GB2312" w:hint="eastAsia"/>
          <w:sz w:val="32"/>
          <w:szCs w:val="32"/>
        </w:rPr>
        <w:t>辅导员为寝室垃圾分类工作主要责任人，寝室长为寝室垃圾分类工作第一责任人。</w:t>
      </w:r>
    </w:p>
    <w:p w:rsidR="00D61C0F" w:rsidRDefault="00157902">
      <w:pPr>
        <w:spacing w:line="480" w:lineRule="exact"/>
        <w:ind w:firstLineChars="200" w:firstLine="640"/>
        <w:rPr>
          <w:rFonts w:ascii="仿宋_GB2312" w:eastAsia="仿宋_GB2312" w:hint="eastAsia"/>
          <w:sz w:val="32"/>
          <w:szCs w:val="32"/>
        </w:rPr>
      </w:pPr>
      <w:r>
        <w:rPr>
          <w:rFonts w:ascii="仿宋_GB2312" w:eastAsia="仿宋_GB2312" w:hint="eastAsia"/>
          <w:sz w:val="32"/>
          <w:szCs w:val="32"/>
        </w:rPr>
        <w:t>2.</w:t>
      </w:r>
      <w:r>
        <w:rPr>
          <w:rFonts w:ascii="仿宋_GB2312" w:eastAsia="仿宋_GB2312" w:hint="eastAsia"/>
          <w:sz w:val="32"/>
          <w:szCs w:val="32"/>
        </w:rPr>
        <w:t>本寝室学生会认真学习垃圾分类知识，履行创建“绿色寝室”职责，并做出以下承诺：</w:t>
      </w:r>
    </w:p>
    <w:p w:rsidR="00D61C0F" w:rsidRDefault="00157902">
      <w:pPr>
        <w:spacing w:line="480" w:lineRule="exact"/>
        <w:ind w:firstLineChars="200" w:firstLine="640"/>
        <w:rPr>
          <w:rFonts w:ascii="仿宋_GB2312" w:eastAsia="仿宋_GB2312" w:hint="eastAsia"/>
          <w:sz w:val="32"/>
          <w:szCs w:val="32"/>
        </w:rPr>
      </w:pPr>
      <w:r>
        <w:rPr>
          <w:rFonts w:ascii="仿宋_GB2312" w:eastAsia="仿宋_GB2312" w:hint="eastAsia"/>
          <w:sz w:val="32"/>
          <w:szCs w:val="32"/>
        </w:rPr>
        <w:t>（</w:t>
      </w:r>
      <w:r>
        <w:rPr>
          <w:rFonts w:ascii="仿宋_GB2312" w:eastAsia="仿宋_GB2312" w:hint="eastAsia"/>
          <w:sz w:val="32"/>
          <w:szCs w:val="32"/>
        </w:rPr>
        <w:t>1</w:t>
      </w:r>
      <w:r>
        <w:rPr>
          <w:rFonts w:ascii="仿宋_GB2312" w:eastAsia="仿宋_GB2312" w:hint="eastAsia"/>
          <w:sz w:val="32"/>
          <w:szCs w:val="32"/>
        </w:rPr>
        <w:t>）根据学校垃圾分类标准进行垃圾分类工作。根据可回收垃圾（</w:t>
      </w:r>
      <w:r>
        <w:rPr>
          <w:rFonts w:ascii="仿宋_GB2312" w:eastAsia="仿宋_GB2312"/>
          <w:sz w:val="32"/>
          <w:szCs w:val="32"/>
        </w:rPr>
        <w:t>废纸、塑料</w:t>
      </w:r>
      <w:r>
        <w:rPr>
          <w:rFonts w:ascii="仿宋_GB2312" w:eastAsia="仿宋_GB2312" w:hint="eastAsia"/>
          <w:sz w:val="32"/>
          <w:szCs w:val="32"/>
        </w:rPr>
        <w:t>瓶等）、普通不可回收垃圾（一次性筷子和饭盒等</w:t>
      </w:r>
      <w:r>
        <w:rPr>
          <w:rFonts w:ascii="仿宋_GB2312" w:eastAsia="仿宋_GB2312"/>
          <w:sz w:val="32"/>
          <w:szCs w:val="32"/>
        </w:rPr>
        <w:t>厨余垃圾</w:t>
      </w:r>
      <w:r>
        <w:rPr>
          <w:rFonts w:ascii="仿宋_GB2312" w:eastAsia="仿宋_GB2312" w:hint="eastAsia"/>
          <w:sz w:val="32"/>
          <w:szCs w:val="32"/>
        </w:rPr>
        <w:t>、餐巾纸等</w:t>
      </w:r>
      <w:r>
        <w:rPr>
          <w:rFonts w:ascii="仿宋_GB2312" w:eastAsia="仿宋_GB2312"/>
          <w:sz w:val="32"/>
          <w:szCs w:val="32"/>
        </w:rPr>
        <w:t>生活垃圾</w:t>
      </w:r>
      <w:r>
        <w:rPr>
          <w:rFonts w:ascii="仿宋_GB2312" w:eastAsia="仿宋_GB2312" w:hint="eastAsia"/>
          <w:sz w:val="32"/>
          <w:szCs w:val="32"/>
        </w:rPr>
        <w:t>）、有害</w:t>
      </w:r>
      <w:r>
        <w:rPr>
          <w:rFonts w:ascii="仿宋_GB2312" w:eastAsia="仿宋_GB2312" w:hint="eastAsia"/>
          <w:sz w:val="32"/>
          <w:szCs w:val="32"/>
        </w:rPr>
        <w:t>垃圾（</w:t>
      </w:r>
      <w:r>
        <w:rPr>
          <w:rFonts w:ascii="仿宋_GB2312" w:eastAsia="仿宋_GB2312"/>
          <w:sz w:val="32"/>
          <w:szCs w:val="32"/>
        </w:rPr>
        <w:t>废电池</w:t>
      </w:r>
      <w:r>
        <w:rPr>
          <w:rFonts w:ascii="仿宋_GB2312" w:eastAsia="仿宋_GB2312" w:hint="eastAsia"/>
          <w:sz w:val="32"/>
          <w:szCs w:val="32"/>
        </w:rPr>
        <w:t>、</w:t>
      </w:r>
      <w:r>
        <w:rPr>
          <w:rFonts w:ascii="仿宋_GB2312" w:eastAsia="仿宋_GB2312"/>
          <w:sz w:val="32"/>
          <w:szCs w:val="32"/>
        </w:rPr>
        <w:t>过期药品</w:t>
      </w:r>
      <w:r>
        <w:rPr>
          <w:rFonts w:ascii="仿宋_GB2312" w:eastAsia="仿宋_GB2312" w:hint="eastAsia"/>
          <w:sz w:val="32"/>
          <w:szCs w:val="32"/>
        </w:rPr>
        <w:t>、过期化妆品等）的分类标准，在寝室内对垃圾进行分袋处理。</w:t>
      </w:r>
    </w:p>
    <w:p w:rsidR="00D61C0F" w:rsidRDefault="00157902">
      <w:pPr>
        <w:spacing w:line="480" w:lineRule="exact"/>
        <w:ind w:firstLineChars="200" w:firstLine="640"/>
        <w:rPr>
          <w:rFonts w:ascii="仿宋_GB2312" w:eastAsia="仿宋_GB2312" w:hint="eastAsia"/>
          <w:sz w:val="32"/>
          <w:szCs w:val="32"/>
        </w:rPr>
      </w:pPr>
      <w:r>
        <w:rPr>
          <w:rFonts w:ascii="仿宋_GB2312" w:eastAsia="仿宋_GB2312" w:hint="eastAsia"/>
          <w:sz w:val="32"/>
          <w:szCs w:val="32"/>
        </w:rPr>
        <w:t>（</w:t>
      </w:r>
      <w:r>
        <w:rPr>
          <w:rFonts w:ascii="仿宋_GB2312" w:eastAsia="仿宋_GB2312" w:hint="eastAsia"/>
          <w:sz w:val="32"/>
          <w:szCs w:val="32"/>
        </w:rPr>
        <w:t>2</w:t>
      </w:r>
      <w:r>
        <w:rPr>
          <w:rFonts w:ascii="仿宋_GB2312" w:eastAsia="仿宋_GB2312" w:hint="eastAsia"/>
          <w:sz w:val="32"/>
          <w:szCs w:val="32"/>
        </w:rPr>
        <w:t>）将垃圾按类分别投放在宿舍楼门外两侧指定的垃圾箱内，禁止投放在原宿舍内楼梯间的位置。</w:t>
      </w:r>
    </w:p>
    <w:p w:rsidR="00D61C0F" w:rsidRDefault="00157902">
      <w:pPr>
        <w:spacing w:line="480" w:lineRule="exact"/>
        <w:ind w:firstLineChars="200" w:firstLine="640"/>
        <w:rPr>
          <w:rFonts w:ascii="仿宋_GB2312" w:eastAsia="仿宋_GB2312" w:hint="eastAsia"/>
          <w:sz w:val="32"/>
          <w:szCs w:val="32"/>
        </w:rPr>
      </w:pPr>
      <w:r>
        <w:rPr>
          <w:rFonts w:ascii="仿宋_GB2312" w:eastAsia="仿宋_GB2312" w:hint="eastAsia"/>
          <w:sz w:val="32"/>
          <w:szCs w:val="32"/>
        </w:rPr>
        <w:t>3.</w:t>
      </w:r>
      <w:r>
        <w:rPr>
          <w:rFonts w:ascii="仿宋_GB2312" w:eastAsia="仿宋_GB2312" w:hint="eastAsia"/>
          <w:sz w:val="32"/>
          <w:szCs w:val="32"/>
        </w:rPr>
        <w:t>根据《</w:t>
      </w:r>
      <w:r>
        <w:rPr>
          <w:rFonts w:ascii="仿宋_GB2312" w:eastAsia="仿宋_GB2312" w:hAnsi="仿宋_GB2312" w:cs="仿宋_GB2312" w:hint="eastAsia"/>
          <w:sz w:val="32"/>
          <w:szCs w:val="32"/>
        </w:rPr>
        <w:t>武汉工商学院关于创建“绿色校园”的工作方案</w:t>
      </w:r>
      <w:r>
        <w:rPr>
          <w:rFonts w:ascii="仿宋_GB2312" w:eastAsia="仿宋_GB2312" w:hint="eastAsia"/>
          <w:sz w:val="32"/>
          <w:szCs w:val="32"/>
        </w:rPr>
        <w:t>》</w:t>
      </w:r>
      <w:r>
        <w:rPr>
          <w:rFonts w:ascii="仿宋_GB2312" w:eastAsia="仿宋_GB2312" w:hint="eastAsia"/>
          <w:sz w:val="32"/>
          <w:szCs w:val="32"/>
        </w:rPr>
        <w:t>、</w:t>
      </w:r>
      <w:r>
        <w:rPr>
          <w:rFonts w:ascii="仿宋_GB2312" w:eastAsia="仿宋_GB2312" w:hint="eastAsia"/>
          <w:sz w:val="32"/>
          <w:szCs w:val="32"/>
        </w:rPr>
        <w:t>《武汉工商学院学生宿舍管理办法》的规定，对于积极配合垃圾分类工作的寝室进行奖励、表彰；对于不执行垃圾分类工作者进行教育或处罚：第一次进行垃圾分类再教育；第二次给予通报批评；第三次取消该寝室当学年评优评先资格。</w:t>
      </w:r>
    </w:p>
    <w:p w:rsidR="00D61C0F" w:rsidRDefault="00157902">
      <w:pPr>
        <w:spacing w:line="480" w:lineRule="exact"/>
        <w:ind w:firstLineChars="200" w:firstLine="643"/>
        <w:rPr>
          <w:rFonts w:ascii="仿宋_GB2312" w:eastAsia="仿宋_GB2312" w:hAnsi="仿宋"/>
          <w:b/>
          <w:bCs/>
          <w:sz w:val="32"/>
          <w:szCs w:val="32"/>
        </w:rPr>
      </w:pPr>
      <w:r>
        <w:rPr>
          <w:rFonts w:ascii="仿宋_GB2312" w:eastAsia="仿宋_GB2312" w:hAnsi="仿宋" w:hint="eastAsia"/>
          <w:b/>
          <w:bCs/>
          <w:sz w:val="32"/>
          <w:szCs w:val="32"/>
        </w:rPr>
        <w:t>（三）持续创建“绿色寝室”，全面开展寝室卫检工作</w:t>
      </w:r>
    </w:p>
    <w:p w:rsidR="00157902" w:rsidRDefault="00157902">
      <w:pPr>
        <w:spacing w:line="5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本月一共进行了四次寝室卫生检查，于每周三晚上</w:t>
      </w:r>
      <w:r>
        <w:rPr>
          <w:rFonts w:ascii="仿宋_GB2312" w:eastAsia="仿宋_GB2312" w:hAnsi="仿宋_GB2312" w:cs="仿宋_GB2312" w:hint="eastAsia"/>
          <w:sz w:val="32"/>
          <w:szCs w:val="32"/>
        </w:rPr>
        <w:t>7:00</w:t>
      </w:r>
      <w:r>
        <w:rPr>
          <w:rFonts w:ascii="仿宋_GB2312" w:eastAsia="仿宋_GB2312" w:hAnsi="仿宋_GB2312" w:cs="仿宋_GB2312" w:hint="eastAsia"/>
          <w:sz w:val="32"/>
          <w:szCs w:val="32"/>
        </w:rPr>
        <w:t>由学生工作部主导、校学生会生活部联合我校各分团委学生会生活部，对全校所有寝室进行了全面大检查，了解“绿色</w:t>
      </w:r>
    </w:p>
    <w:p w:rsidR="00157902" w:rsidRDefault="00157902">
      <w:pPr>
        <w:spacing w:line="520" w:lineRule="exact"/>
        <w:ind w:firstLineChars="200" w:firstLine="640"/>
        <w:rPr>
          <w:rFonts w:ascii="仿宋_GB2312" w:eastAsia="仿宋_GB2312" w:hAnsi="仿宋_GB2312" w:cs="仿宋_GB2312" w:hint="eastAsia"/>
          <w:sz w:val="32"/>
          <w:szCs w:val="32"/>
        </w:rPr>
      </w:pPr>
    </w:p>
    <w:p w:rsidR="00D61C0F" w:rsidRDefault="00157902" w:rsidP="00157902">
      <w:pPr>
        <w:spacing w:line="520" w:lineRule="exact"/>
        <w:rPr>
          <w:rFonts w:ascii="仿宋_GB2312" w:eastAsia="仿宋_GB2312" w:hAnsi="仿宋_GB2312" w:cs="仿宋_GB2312"/>
          <w:sz w:val="32"/>
          <w:szCs w:val="32"/>
        </w:rPr>
      </w:pPr>
      <w:r>
        <w:rPr>
          <w:rFonts w:ascii="仿宋_GB2312" w:eastAsia="仿宋_GB2312" w:hAnsi="仿宋_GB2312" w:cs="仿宋_GB2312" w:hint="eastAsia"/>
          <w:noProof/>
          <w:sz w:val="32"/>
          <w:szCs w:val="32"/>
        </w:rPr>
        <w:drawing>
          <wp:anchor distT="0" distB="0" distL="0" distR="0" simplePos="0" relativeHeight="251653120" behindDoc="0" locked="0" layoutInCell="1" allowOverlap="1">
            <wp:simplePos x="0" y="0"/>
            <wp:positionH relativeFrom="column">
              <wp:posOffset>-198755</wp:posOffset>
            </wp:positionH>
            <wp:positionV relativeFrom="page">
              <wp:posOffset>1711325</wp:posOffset>
            </wp:positionV>
            <wp:extent cx="2458085" cy="2158365"/>
            <wp:effectExtent l="19050" t="0" r="0" b="0"/>
            <wp:wrapSquare wrapText="bothSides"/>
            <wp:docPr id="1027" name="图片 2"/>
            <wp:cNvGraphicFramePr/>
            <a:graphic xmlns:a="http://schemas.openxmlformats.org/drawingml/2006/main">
              <a:graphicData uri="http://schemas.openxmlformats.org/drawingml/2006/picture">
                <pic:pic xmlns:pic="http://schemas.openxmlformats.org/drawingml/2006/picture">
                  <pic:nvPicPr>
                    <pic:cNvPr id="1027" name="图片 2"/>
                    <pic:cNvPicPr/>
                  </pic:nvPicPr>
                  <pic:blipFill>
                    <a:blip r:embed="rId15" cstate="print"/>
                    <a:srcRect/>
                    <a:stretch>
                      <a:fillRect/>
                    </a:stretch>
                  </pic:blipFill>
                  <pic:spPr>
                    <a:xfrm>
                      <a:off x="0" y="0"/>
                      <a:ext cx="2458085" cy="2158365"/>
                    </a:xfrm>
                    <a:prstGeom prst="rect">
                      <a:avLst/>
                    </a:prstGeom>
                  </pic:spPr>
                </pic:pic>
              </a:graphicData>
            </a:graphic>
          </wp:anchor>
        </w:drawing>
      </w:r>
      <w:r>
        <w:rPr>
          <w:rFonts w:ascii="仿宋_GB2312" w:eastAsia="仿宋_GB2312" w:hAnsi="仿宋_GB2312" w:cs="仿宋_GB2312" w:hint="eastAsia"/>
          <w:noProof/>
          <w:sz w:val="32"/>
          <w:szCs w:val="32"/>
        </w:rPr>
        <w:drawing>
          <wp:anchor distT="0" distB="0" distL="0" distR="0" simplePos="0" relativeHeight="251654144" behindDoc="1" locked="0" layoutInCell="1" allowOverlap="1">
            <wp:simplePos x="0" y="0"/>
            <wp:positionH relativeFrom="column">
              <wp:posOffset>2448560</wp:posOffset>
            </wp:positionH>
            <wp:positionV relativeFrom="page">
              <wp:posOffset>1732915</wp:posOffset>
            </wp:positionV>
            <wp:extent cx="3032125" cy="2136775"/>
            <wp:effectExtent l="19050" t="0" r="0" b="0"/>
            <wp:wrapTopAndBottom/>
            <wp:docPr id="1028" name="图片 1"/>
            <wp:cNvGraphicFramePr/>
            <a:graphic xmlns:a="http://schemas.openxmlformats.org/drawingml/2006/main">
              <a:graphicData uri="http://schemas.openxmlformats.org/drawingml/2006/picture">
                <pic:pic xmlns:pic="http://schemas.openxmlformats.org/drawingml/2006/picture">
                  <pic:nvPicPr>
                    <pic:cNvPr id="1028" name="图片 1"/>
                    <pic:cNvPicPr/>
                  </pic:nvPicPr>
                  <pic:blipFill>
                    <a:blip r:embed="rId16" cstate="print"/>
                    <a:srcRect/>
                    <a:stretch>
                      <a:fillRect/>
                    </a:stretch>
                  </pic:blipFill>
                  <pic:spPr>
                    <a:xfrm>
                      <a:off x="0" y="0"/>
                      <a:ext cx="3032125" cy="2136775"/>
                    </a:xfrm>
                    <a:prstGeom prst="rect">
                      <a:avLst/>
                    </a:prstGeom>
                  </pic:spPr>
                </pic:pic>
              </a:graphicData>
            </a:graphic>
          </wp:anchor>
        </w:drawing>
      </w:r>
      <w:r>
        <w:rPr>
          <w:rFonts w:ascii="仿宋_GB2312" w:eastAsia="仿宋_GB2312" w:hAnsi="仿宋_GB2312" w:cs="仿宋_GB2312" w:hint="eastAsia"/>
          <w:sz w:val="32"/>
          <w:szCs w:val="32"/>
        </w:rPr>
        <w:t>寝室”的开展现状，检查寝</w:t>
      </w:r>
      <w:r>
        <w:rPr>
          <w:rFonts w:ascii="仿宋_GB2312" w:eastAsia="仿宋_GB2312" w:hAnsi="仿宋_GB2312" w:cs="仿宋_GB2312" w:hint="eastAsia"/>
          <w:sz w:val="32"/>
          <w:szCs w:val="32"/>
        </w:rPr>
        <w:t>室内各类违规违纪、不文明现象。</w:t>
      </w:r>
    </w:p>
    <w:p w:rsidR="00D61C0F" w:rsidRDefault="00157902">
      <w:pPr>
        <w:spacing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经过</w:t>
      </w:r>
      <w:r>
        <w:rPr>
          <w:rFonts w:ascii="仿宋_GB2312" w:eastAsia="仿宋_GB2312" w:hAnsi="仿宋_GB2312" w:cs="仿宋_GB2312" w:hint="eastAsia"/>
          <w:sz w:val="32"/>
          <w:szCs w:val="32"/>
        </w:rPr>
        <w:t>检查发现，寝室卫生多数较为整洁，呈现出温馨的寝室环境。衣物整洁叠放，墙面墙纸风格一体，整个寝室给人清新明亮的感觉。</w:t>
      </w:r>
    </w:p>
    <w:p w:rsidR="00D61C0F" w:rsidRDefault="00157902">
      <w:pPr>
        <w:spacing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与此同时，</w:t>
      </w:r>
      <w:r>
        <w:rPr>
          <w:rFonts w:ascii="仿宋_GB2312" w:eastAsia="仿宋_GB2312" w:hAnsi="仿宋_GB2312" w:cs="仿宋_GB2312" w:hint="eastAsia"/>
          <w:sz w:val="32"/>
          <w:szCs w:val="32"/>
        </w:rPr>
        <w:t>四次检查中也发生不配合检查、发现有违规物品和饲养宠物等违规行为，学工部及时整理相关信息并向各学院进行反馈，责成各学院迅速了解相关情况，督促所涉及宿舍即刻整改，由辅导员</w:t>
      </w:r>
      <w:r>
        <w:rPr>
          <w:rFonts w:ascii="仿宋_GB2312" w:eastAsia="仿宋_GB2312" w:hAnsi="仿宋_GB2312" w:cs="仿宋_GB2312" w:hint="eastAsia"/>
          <w:sz w:val="32"/>
          <w:szCs w:val="32"/>
        </w:rPr>
        <w:t>老师跟进改善情况。为了起到更好的警示和引导效果，学生事务科也依据学校规定，对部分违规现象和个人进行了纪律处分，让所有涉及单位和知悉相关工作的组织、个人高度重视、认真对待绿色寝室建设工作。</w:t>
      </w:r>
      <w:r>
        <w:rPr>
          <w:rFonts w:ascii="仿宋_GB2312" w:eastAsia="仿宋_GB2312" w:hAnsi="仿宋_GB2312" w:cs="仿宋_GB2312" w:hint="eastAsia"/>
          <w:sz w:val="32"/>
          <w:szCs w:val="32"/>
        </w:rPr>
        <w:t xml:space="preserve"> </w:t>
      </w:r>
    </w:p>
    <w:p w:rsidR="00D61C0F" w:rsidRDefault="00157902">
      <w:pPr>
        <w:spacing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在创建“绿色寝室”活动中，校学生会生活部副部长葛潇然同学发表了自己的看法，他认为：查寝是绿色寝室建设中极其重要的一环，本月</w:t>
      </w:r>
      <w:r>
        <w:rPr>
          <w:rFonts w:ascii="仿宋_GB2312" w:eastAsia="仿宋_GB2312" w:hAnsi="仿宋_GB2312" w:cs="仿宋_GB2312" w:hint="eastAsia"/>
          <w:sz w:val="32"/>
          <w:szCs w:val="32"/>
        </w:rPr>
        <w:t>查寝工作顺利完成、效果良好，在今后的寝室卫生检查的工作中，也会进一步完善检查制度，</w:t>
      </w:r>
      <w:r>
        <w:rPr>
          <w:rFonts w:ascii="仿宋_GB2312" w:eastAsia="仿宋_GB2312" w:hAnsi="仿宋_GB2312" w:cs="仿宋_GB2312" w:hint="eastAsia"/>
          <w:sz w:val="32"/>
          <w:szCs w:val="32"/>
        </w:rPr>
        <w:t>为创建“绿色校园”不断努力，也希望各位同学加强寝室卫生、安全意识，养成良好的生活习惯。</w:t>
      </w:r>
    </w:p>
    <w:p w:rsidR="00D61C0F" w:rsidRDefault="00157902">
      <w:pPr>
        <w:spacing w:line="480" w:lineRule="exact"/>
        <w:ind w:firstLineChars="200" w:firstLine="643"/>
        <w:rPr>
          <w:rFonts w:ascii="仿宋_GB2312" w:eastAsia="仿宋_GB2312" w:hAnsi="仿宋"/>
          <w:b/>
          <w:bCs/>
          <w:sz w:val="32"/>
          <w:szCs w:val="32"/>
        </w:rPr>
      </w:pPr>
      <w:r>
        <w:rPr>
          <w:rFonts w:ascii="仿宋_GB2312" w:eastAsia="仿宋_GB2312" w:hAnsi="仿宋" w:hint="eastAsia"/>
          <w:b/>
          <w:bCs/>
          <w:sz w:val="32"/>
          <w:szCs w:val="32"/>
        </w:rPr>
        <w:t>（四）倡导文明就餐，继续深入打</w:t>
      </w:r>
      <w:r>
        <w:rPr>
          <w:rFonts w:ascii="仿宋_GB2312" w:eastAsia="仿宋_GB2312" w:hAnsi="仿宋" w:hint="eastAsia"/>
          <w:b/>
          <w:bCs/>
          <w:sz w:val="32"/>
          <w:szCs w:val="32"/>
        </w:rPr>
        <w:t>造“绿色食堂”</w:t>
      </w:r>
    </w:p>
    <w:p w:rsidR="00D61C0F" w:rsidRDefault="00157902">
      <w:pPr>
        <w:spacing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民以食为天，人以美为荣。自</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日起，校青年志愿者协会分别在早晨</w:t>
      </w:r>
      <w:r>
        <w:rPr>
          <w:rFonts w:ascii="仿宋_GB2312" w:eastAsia="仿宋_GB2312" w:hAnsi="仿宋_GB2312" w:cs="仿宋_GB2312" w:hint="eastAsia"/>
          <w:sz w:val="32"/>
          <w:szCs w:val="32"/>
        </w:rPr>
        <w:t>7:30-8:30</w:t>
      </w:r>
      <w:r>
        <w:rPr>
          <w:rFonts w:ascii="仿宋_GB2312" w:eastAsia="仿宋_GB2312" w:hAnsi="仿宋_GB2312" w:cs="仿宋_GB2312" w:hint="eastAsia"/>
          <w:sz w:val="32"/>
          <w:szCs w:val="32"/>
        </w:rPr>
        <w:t>、中午</w:t>
      </w:r>
      <w:r>
        <w:rPr>
          <w:rFonts w:ascii="仿宋_GB2312" w:eastAsia="仿宋_GB2312" w:hAnsi="仿宋_GB2312" w:cs="仿宋_GB2312" w:hint="eastAsia"/>
          <w:sz w:val="32"/>
          <w:szCs w:val="32"/>
        </w:rPr>
        <w:t>11:30-12:30</w:t>
      </w:r>
      <w:r>
        <w:rPr>
          <w:rFonts w:ascii="仿宋_GB2312" w:eastAsia="仿宋_GB2312" w:hAnsi="仿宋_GB2312" w:cs="仿宋_GB2312" w:hint="eastAsia"/>
          <w:sz w:val="32"/>
          <w:szCs w:val="32"/>
        </w:rPr>
        <w:t>、晚上</w:t>
      </w:r>
      <w:r>
        <w:rPr>
          <w:rFonts w:ascii="仿宋_GB2312" w:eastAsia="仿宋_GB2312" w:hAnsi="仿宋_GB2312" w:cs="仿宋_GB2312" w:hint="eastAsia"/>
          <w:sz w:val="32"/>
          <w:szCs w:val="32"/>
        </w:rPr>
        <w:t>17:30-18:30</w:t>
      </w:r>
      <w:r>
        <w:rPr>
          <w:rFonts w:ascii="仿宋_GB2312" w:eastAsia="仿宋_GB2312" w:hAnsi="仿宋_GB2312" w:cs="仿宋_GB2312" w:hint="eastAsia"/>
          <w:sz w:val="32"/>
          <w:szCs w:val="32"/>
        </w:rPr>
        <w:t>三个时间段在一食堂和二食堂进行倡导文明用餐的值班工作，在就餐高峰期，引导广大师生文明就餐，回收餐盘。</w:t>
      </w:r>
    </w:p>
    <w:p w:rsidR="00D61C0F" w:rsidRDefault="00157902">
      <w:pPr>
        <w:spacing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经过前期大量的宣传教育及食堂值班工作，文明就餐现象已有明显的改善，全校师生基本养成自觉回收餐盘的习惯。在志愿者值班过程中，青年志愿者协会肖宇州表示：同学们从买饭到回收餐具都秩序井然，食堂值班工作成效明显。其次，他认为“绿色食堂”的工作既是为了督促同学们文</w:t>
      </w:r>
      <w:r>
        <w:rPr>
          <w:rFonts w:ascii="仿宋_GB2312" w:eastAsia="仿宋_GB2312" w:hAnsi="仿宋_GB2312" w:cs="仿宋_GB2312" w:hint="eastAsia"/>
          <w:sz w:val="32"/>
          <w:szCs w:val="32"/>
        </w:rPr>
        <w:t>明就餐，也是为了给大家营造一个良好的就餐环境，他表示十分荣幸参与“绿色食堂”志愿者活动，能够更好的帮助到他人。</w:t>
      </w:r>
    </w:p>
    <w:p w:rsidR="00D61C0F" w:rsidRDefault="00157902">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在采访食堂工作人员过程中，他们表示，学生们文明就餐情况越来越好，自觉就餐后将餐具放回回收车，在志愿者的引导和帮助下，食堂内没有不文明行为的发生。</w:t>
      </w:r>
    </w:p>
    <w:p w:rsidR="00D61C0F" w:rsidRDefault="00157902">
      <w:pPr>
        <w:spacing w:line="520" w:lineRule="exact"/>
        <w:ind w:firstLineChars="200" w:firstLine="643"/>
        <w:rPr>
          <w:rFonts w:ascii="仿宋_GB2312" w:eastAsia="仿宋_GB2312" w:hAnsi="仿宋"/>
          <w:b/>
          <w:bCs/>
          <w:sz w:val="32"/>
          <w:szCs w:val="32"/>
        </w:rPr>
      </w:pPr>
      <w:r>
        <w:rPr>
          <w:rFonts w:ascii="仿宋_GB2312" w:eastAsia="仿宋_GB2312" w:hAnsi="仿宋" w:hint="eastAsia"/>
          <w:b/>
          <w:bCs/>
          <w:sz w:val="32"/>
          <w:szCs w:val="32"/>
        </w:rPr>
        <w:t>（五）落实环保行动，打造具有文化特色的“绿色园地”</w:t>
      </w:r>
    </w:p>
    <w:p w:rsidR="00D61C0F" w:rsidRDefault="00157902">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自</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27</w:t>
      </w:r>
      <w:r>
        <w:rPr>
          <w:rFonts w:ascii="仿宋_GB2312" w:eastAsia="仿宋_GB2312" w:hAnsi="仿宋_GB2312" w:cs="仿宋_GB2312" w:hint="eastAsia"/>
          <w:sz w:val="32"/>
          <w:szCs w:val="32"/>
        </w:rPr>
        <w:t>日第一次“校园洁净日”开幕一直到</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月中旬，校学生会与各分团委学生会已经联合开展了</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绿色校园垃圾清理”活动，保持学校主教学区、生活区周边的绿植区及其周边非绿植区域的清洁，营造绿</w:t>
      </w:r>
      <w:r>
        <w:rPr>
          <w:rFonts w:ascii="仿宋_GB2312" w:eastAsia="仿宋_GB2312" w:hAnsi="仿宋_GB2312" w:cs="仿宋_GB2312" w:hint="eastAsia"/>
          <w:sz w:val="32"/>
          <w:szCs w:val="32"/>
        </w:rPr>
        <w:t>色、和谐、美丽的校园环境。</w:t>
      </w:r>
    </w:p>
    <w:p w:rsidR="00D61C0F" w:rsidRDefault="00157902">
      <w:pPr>
        <w:spacing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每周四下午四点，校学生会在综合楼二楼大厅对各二级学院学生会参与绿色园地的工作人员进行点名签到，签到后由校学生会成员带领各二级学院学生会成员打扫各自学院包干负责区域。在清扫现场，各学院学生会用自备的扫帚、</w:t>
      </w:r>
      <w:r>
        <w:rPr>
          <w:rFonts w:ascii="仿宋_GB2312" w:eastAsia="仿宋_GB2312" w:hAnsi="仿宋_GB2312" w:cs="仿宋_GB2312" w:hint="eastAsia"/>
          <w:sz w:val="32"/>
          <w:szCs w:val="32"/>
        </w:rPr>
        <w:lastRenderedPageBreak/>
        <w:t>垃圾桶等打扫工具将路面、草地中的烟头、包装袋等各式垃圾装入垃圾袋中，并在后期统一扔进垃圾桶。各学院学生会工作人员在绿色园地工作中辛勤劳动的身影</w:t>
      </w:r>
      <w:bookmarkStart w:id="1" w:name="_GoBack"/>
      <w:bookmarkEnd w:id="1"/>
      <w:r>
        <w:rPr>
          <w:rFonts w:ascii="仿宋_GB2312" w:eastAsia="仿宋_GB2312" w:hAnsi="仿宋_GB2312" w:cs="仿宋_GB2312" w:hint="eastAsia"/>
          <w:sz w:val="32"/>
          <w:szCs w:val="32"/>
        </w:rPr>
        <w:t>成为了一道靓丽的风景线，清扫结束后校学生会再进行全校巡查，确保本次工作目标充分落实到位。经巡查及清理，本次工作成效斐然，校园环境为之一净。</w:t>
      </w:r>
    </w:p>
    <w:p w:rsidR="00D61C0F" w:rsidRDefault="00157902">
      <w:pPr>
        <w:spacing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通过今年下半年历经</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个月的努力，校学生会收集整理前</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次绿色园地评分结果，继续教育学院获得最高平均分</w:t>
      </w:r>
      <w:r>
        <w:rPr>
          <w:rFonts w:ascii="仿宋_GB2312" w:eastAsia="仿宋_GB2312" w:hAnsi="仿宋_GB2312" w:cs="仿宋_GB2312" w:hint="eastAsia"/>
          <w:sz w:val="32"/>
          <w:szCs w:val="32"/>
        </w:rPr>
        <w:t>83.6</w:t>
      </w:r>
      <w:r>
        <w:rPr>
          <w:rFonts w:ascii="仿宋_GB2312" w:eastAsia="仿宋_GB2312" w:hAnsi="仿宋_GB2312" w:cs="仿宋_GB2312" w:hint="eastAsia"/>
          <w:sz w:val="32"/>
          <w:szCs w:val="32"/>
        </w:rPr>
        <w:t>分。他们结合学院特色，对承接园地进行冠名挂牌，定期组织维护园地绿植的活动，在自己园地开展与晨读、自习等相关或文化展示类的学生活动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营造人与自然和谐相处的良好氛围，这些举措也影响到其他学院，从开始</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个以上学院缺勤到如今无缺勤现象并且各园地包干区域都无明显垃圾，学院之间形成了良好的竞争氛围，这都是为了将绿色园地真正落到实处。</w:t>
      </w:r>
    </w:p>
    <w:p w:rsidR="00D61C0F" w:rsidRDefault="00157902">
      <w:pPr>
        <w:spacing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每月第三个星期的周四中午会举行“洁净校园日”活动，校学生会与</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个学院学生会配合完</w:t>
      </w:r>
      <w:r>
        <w:rPr>
          <w:rFonts w:ascii="仿宋_GB2312" w:eastAsia="仿宋_GB2312" w:hAnsi="仿宋_GB2312" w:cs="仿宋_GB2312" w:hint="eastAsia"/>
          <w:sz w:val="32"/>
          <w:szCs w:val="32"/>
        </w:rPr>
        <w:t>成此项活动，</w:t>
      </w:r>
      <w:r>
        <w:rPr>
          <w:rFonts w:ascii="仿宋_GB2312" w:eastAsia="仿宋_GB2312" w:hAnsi="仿宋_GB2312" w:cs="仿宋_GB2312" w:hint="eastAsia"/>
          <w:sz w:val="32"/>
          <w:szCs w:val="32"/>
        </w:rPr>
        <w:t> </w:t>
      </w:r>
      <w:r>
        <w:rPr>
          <w:rFonts w:ascii="仿宋_GB2312" w:eastAsia="仿宋_GB2312" w:hAnsi="仿宋_GB2312" w:cs="仿宋_GB2312" w:hint="eastAsia"/>
          <w:sz w:val="32"/>
          <w:szCs w:val="32"/>
        </w:rPr>
        <w:t>活动目的在于实现学校活动环境绿色化，督促学生养成良好的行为习惯。环境与生物工程学院勤工部部长说道：“绿水青山就是金山银山，此次活动不仅提高了我们的环保意识而且使我们校园环境更加优美，经过一年多的时间积累，我们学校的环境确实有所改变，校园再无明显垃圾，以后我们也会继续坚持做好绿色校园系列活动，希望我们所见之处都是一片绿意。”</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真正使“用绿色装点校园环境，用绿色提升育人内涵”的口号得到实践。</w:t>
      </w:r>
    </w:p>
    <w:p w:rsidR="00D61C0F" w:rsidRDefault="00157902">
      <w:pPr>
        <w:spacing w:line="5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绿色园地创建活动是学校文化的一种体现、学生素养的</w:t>
      </w:r>
      <w:r>
        <w:rPr>
          <w:rFonts w:ascii="仿宋_GB2312" w:eastAsia="仿宋_GB2312" w:hAnsi="仿宋_GB2312" w:cs="仿宋_GB2312" w:hint="eastAsia"/>
          <w:sz w:val="32"/>
          <w:szCs w:val="32"/>
        </w:rPr>
        <w:lastRenderedPageBreak/>
        <w:t>一种突显，也能使大学生重视文明校园建设、热爱绿色生活。同时</w:t>
      </w:r>
      <w:r>
        <w:rPr>
          <w:rFonts w:ascii="仿宋_GB2312" w:eastAsia="仿宋_GB2312" w:hAnsi="仿宋_GB2312" w:cs="仿宋_GB2312" w:hint="eastAsia"/>
          <w:sz w:val="32"/>
          <w:szCs w:val="32"/>
        </w:rPr>
        <w:t>绿色校园不仅仅是绿化校园，校团委也主张环境教育从课堂渗透扩展到全校整体性的教育和管理当中，鼓励师生民主公平地共同参与学校环境教育活动，加强学生与学校工作的联系。在实践参与的过程中，培养可持续发展的价值观和道德行为，即提高全体教职员工和学生的环境素养，落实环保行动。最终使绿色校园工作达到建成彰显工商特色和人文内涵的特点，为营造人人具有绿色意识、绿色行为、绿色创造、遵守公德、互助互爱的绿色高校的总体目标做出贡献。</w:t>
      </w:r>
    </w:p>
    <w:p w:rsidR="00D61C0F" w:rsidRDefault="00157902">
      <w:pPr>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基于我校近期开展的多个绿色创建活动，倡导师生共同参与。其中“绿色教室”的创建正在如火如荼的开展，为了更好掌握现阶段学生对“劳动教育”的认可度，了解学生在执行中遇到的问题，以便更好的开展活动，提升学生对劳动教育的认可度，引导学生从内心出发形成内在的行为养成，学生工作部组织开展了关于“绿色教室”创建和劳动教育认同度的调研报告，具体内容如下。</w:t>
      </w:r>
    </w:p>
    <w:p w:rsidR="00D61C0F" w:rsidRDefault="00D61C0F">
      <w:pPr>
        <w:spacing w:line="540" w:lineRule="exact"/>
        <w:ind w:firstLineChars="200" w:firstLine="640"/>
        <w:jc w:val="left"/>
        <w:rPr>
          <w:rFonts w:ascii="仿宋_GB2312" w:eastAsia="仿宋_GB2312" w:hAnsi="宋体" w:cs="宋体"/>
          <w:kern w:val="0"/>
          <w:sz w:val="32"/>
          <w:szCs w:val="32"/>
        </w:rPr>
      </w:pPr>
    </w:p>
    <w:p w:rsidR="00D61C0F" w:rsidRDefault="00D61C0F">
      <w:pPr>
        <w:spacing w:line="520" w:lineRule="exact"/>
        <w:ind w:firstLineChars="200" w:firstLine="640"/>
        <w:jc w:val="left"/>
        <w:rPr>
          <w:rFonts w:ascii="仿宋_GB2312" w:eastAsia="仿宋_GB2312" w:hAnsi="仿宋_GB2312" w:cs="仿宋_GB2312"/>
          <w:sz w:val="32"/>
          <w:szCs w:val="32"/>
        </w:rPr>
      </w:pPr>
    </w:p>
    <w:p w:rsidR="00D61C0F" w:rsidRDefault="00D61C0F">
      <w:pPr>
        <w:spacing w:line="520" w:lineRule="exact"/>
        <w:ind w:firstLineChars="200" w:firstLine="640"/>
        <w:jc w:val="left"/>
        <w:rPr>
          <w:rFonts w:ascii="仿宋_GB2312" w:eastAsia="仿宋_GB2312" w:hAnsi="仿宋_GB2312" w:cs="仿宋_GB2312"/>
          <w:sz w:val="32"/>
          <w:szCs w:val="32"/>
        </w:rPr>
      </w:pPr>
    </w:p>
    <w:p w:rsidR="00D61C0F" w:rsidRDefault="00D61C0F">
      <w:pPr>
        <w:spacing w:line="520" w:lineRule="exact"/>
        <w:ind w:firstLineChars="200" w:firstLine="640"/>
        <w:jc w:val="left"/>
        <w:rPr>
          <w:rFonts w:ascii="仿宋_GB2312" w:eastAsia="仿宋_GB2312" w:hAnsi="仿宋_GB2312" w:cs="仿宋_GB2312"/>
          <w:sz w:val="32"/>
          <w:szCs w:val="32"/>
        </w:rPr>
      </w:pPr>
    </w:p>
    <w:p w:rsidR="00D61C0F" w:rsidRDefault="00D61C0F">
      <w:pPr>
        <w:spacing w:line="520" w:lineRule="exact"/>
        <w:ind w:firstLineChars="200" w:firstLine="640"/>
        <w:jc w:val="left"/>
        <w:rPr>
          <w:rFonts w:ascii="仿宋_GB2312" w:eastAsia="仿宋_GB2312" w:hAnsi="仿宋_GB2312" w:cs="仿宋_GB2312"/>
          <w:sz w:val="32"/>
          <w:szCs w:val="32"/>
        </w:rPr>
      </w:pPr>
    </w:p>
    <w:p w:rsidR="00D61C0F" w:rsidRDefault="00D61C0F">
      <w:pPr>
        <w:spacing w:line="520" w:lineRule="exact"/>
        <w:ind w:firstLineChars="200" w:firstLine="640"/>
        <w:jc w:val="left"/>
        <w:rPr>
          <w:rFonts w:ascii="仿宋_GB2312" w:eastAsia="仿宋_GB2312" w:hAnsi="仿宋_GB2312" w:cs="仿宋_GB2312"/>
          <w:sz w:val="32"/>
          <w:szCs w:val="32"/>
        </w:rPr>
      </w:pPr>
    </w:p>
    <w:p w:rsidR="00D61C0F" w:rsidRDefault="00D61C0F">
      <w:pPr>
        <w:spacing w:line="520" w:lineRule="exact"/>
        <w:ind w:firstLineChars="200" w:firstLine="640"/>
        <w:jc w:val="left"/>
        <w:rPr>
          <w:rFonts w:ascii="仿宋_GB2312" w:eastAsia="仿宋_GB2312" w:hAnsi="仿宋_GB2312" w:cs="仿宋_GB2312"/>
          <w:sz w:val="32"/>
          <w:szCs w:val="32"/>
        </w:rPr>
      </w:pPr>
    </w:p>
    <w:p w:rsidR="00D61C0F" w:rsidRDefault="00D61C0F">
      <w:pPr>
        <w:spacing w:line="520" w:lineRule="exact"/>
        <w:ind w:firstLineChars="200" w:firstLine="640"/>
        <w:jc w:val="left"/>
        <w:rPr>
          <w:rFonts w:ascii="仿宋_GB2312" w:eastAsia="仿宋_GB2312" w:hAnsi="仿宋_GB2312" w:cs="仿宋_GB2312"/>
          <w:sz w:val="32"/>
          <w:szCs w:val="32"/>
        </w:rPr>
      </w:pPr>
    </w:p>
    <w:p w:rsidR="00D61C0F" w:rsidRDefault="00D61C0F">
      <w:pPr>
        <w:spacing w:line="520" w:lineRule="exact"/>
        <w:ind w:firstLineChars="200" w:firstLine="640"/>
        <w:jc w:val="left"/>
        <w:rPr>
          <w:rFonts w:ascii="仿宋_GB2312" w:eastAsia="仿宋_GB2312" w:hAnsi="仿宋_GB2312" w:cs="仿宋_GB2312"/>
          <w:sz w:val="32"/>
          <w:szCs w:val="32"/>
        </w:rPr>
      </w:pPr>
    </w:p>
    <w:p w:rsidR="00D61C0F" w:rsidRDefault="00D61C0F">
      <w:pPr>
        <w:spacing w:line="520" w:lineRule="exact"/>
        <w:jc w:val="left"/>
        <w:rPr>
          <w:rFonts w:ascii="仿宋_GB2312" w:eastAsia="仿宋_GB2312" w:hAnsi="仿宋_GB2312" w:cs="仿宋_GB2312"/>
          <w:sz w:val="32"/>
          <w:szCs w:val="32"/>
        </w:rPr>
      </w:pPr>
    </w:p>
    <w:p w:rsidR="00D61C0F" w:rsidRDefault="00D61C0F">
      <w:pPr>
        <w:spacing w:line="520" w:lineRule="exact"/>
        <w:jc w:val="left"/>
        <w:rPr>
          <w:rFonts w:ascii="仿宋_GB2312" w:eastAsia="仿宋_GB2312" w:hAnsi="仿宋_GB2312" w:cs="仿宋_GB2312"/>
          <w:sz w:val="32"/>
          <w:szCs w:val="32"/>
        </w:rPr>
      </w:pPr>
    </w:p>
    <w:p w:rsidR="00D61C0F" w:rsidRDefault="00D61C0F">
      <w:pPr>
        <w:spacing w:line="520" w:lineRule="exact"/>
        <w:jc w:val="left"/>
        <w:rPr>
          <w:rFonts w:ascii="仿宋_GB2312" w:eastAsia="仿宋_GB2312" w:hAnsi="仿宋_GB2312" w:cs="仿宋_GB2312"/>
          <w:sz w:val="32"/>
          <w:szCs w:val="32"/>
        </w:rPr>
      </w:pPr>
    </w:p>
    <w:p w:rsidR="00D61C0F" w:rsidRDefault="00D61C0F">
      <w:pPr>
        <w:spacing w:line="520" w:lineRule="exact"/>
        <w:ind w:firstLineChars="200" w:firstLine="640"/>
        <w:jc w:val="left"/>
        <w:rPr>
          <w:rFonts w:ascii="仿宋_GB2312" w:eastAsia="仿宋_GB2312" w:hAnsi="仿宋_GB2312" w:cs="仿宋_GB2312"/>
          <w:sz w:val="32"/>
          <w:szCs w:val="32"/>
        </w:rPr>
      </w:pPr>
    </w:p>
    <w:p w:rsidR="00D61C0F" w:rsidRDefault="00157902">
      <w:pPr>
        <w:spacing w:line="600" w:lineRule="exact"/>
        <w:jc w:val="center"/>
        <w:rPr>
          <w:rFonts w:ascii="方正小标宋简体" w:eastAsia="方正小标宋简体" w:hAnsi="Times New Roman" w:cs="Times New Roman"/>
          <w:sz w:val="40"/>
          <w:szCs w:val="40"/>
        </w:rPr>
      </w:pPr>
      <w:r>
        <w:rPr>
          <w:rFonts w:ascii="方正小标宋简体" w:eastAsia="方正小标宋简体" w:hAnsi="Times New Roman" w:cs="Times New Roman" w:hint="eastAsia"/>
          <w:sz w:val="40"/>
          <w:szCs w:val="40"/>
        </w:rPr>
        <w:t>关于“绿色教室”创建和劳动教育认同度</w:t>
      </w:r>
      <w:r>
        <w:rPr>
          <w:rFonts w:ascii="方正小标宋简体" w:eastAsia="方正小标宋简体" w:hAnsi="Times New Roman" w:cs="Times New Roman" w:hint="eastAsia"/>
          <w:sz w:val="40"/>
          <w:szCs w:val="40"/>
        </w:rPr>
        <w:t>分析</w:t>
      </w:r>
    </w:p>
    <w:p w:rsidR="00D61C0F" w:rsidRDefault="00157902">
      <w:pPr>
        <w:spacing w:line="560" w:lineRule="exact"/>
        <w:ind w:firstLineChars="200" w:firstLine="640"/>
        <w:jc w:val="center"/>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——基于武汉工商学院</w:t>
      </w:r>
      <w:r>
        <w:rPr>
          <w:rFonts w:ascii="仿宋_GB2312" w:eastAsia="仿宋_GB2312" w:hAnsi="仿宋" w:cs="宋体" w:hint="eastAsia"/>
          <w:color w:val="000000"/>
          <w:kern w:val="0"/>
          <w:sz w:val="32"/>
          <w:szCs w:val="32"/>
        </w:rPr>
        <w:t>2019</w:t>
      </w:r>
      <w:r>
        <w:rPr>
          <w:rFonts w:ascii="仿宋_GB2312" w:eastAsia="仿宋_GB2312" w:hAnsi="仿宋" w:cs="宋体" w:hint="eastAsia"/>
          <w:color w:val="000000"/>
          <w:kern w:val="0"/>
          <w:sz w:val="32"/>
          <w:szCs w:val="32"/>
        </w:rPr>
        <w:t>级学生的调研报告</w:t>
      </w:r>
    </w:p>
    <w:p w:rsidR="00D61C0F" w:rsidRDefault="00D61C0F">
      <w:pPr>
        <w:rPr>
          <w:rFonts w:ascii="Arial" w:hAnsi="Arial"/>
          <w:color w:val="333333"/>
          <w:szCs w:val="21"/>
          <w:shd w:val="clear" w:color="auto" w:fill="FFFFFF"/>
        </w:rPr>
      </w:pPr>
    </w:p>
    <w:p w:rsidR="00D61C0F" w:rsidRDefault="00157902">
      <w:pPr>
        <w:spacing w:line="5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调查时间：</w:t>
      </w: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10</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18</w:t>
      </w:r>
      <w:r>
        <w:rPr>
          <w:rFonts w:ascii="仿宋_GB2312" w:eastAsia="仿宋_GB2312" w:hAnsi="宋体" w:cs="宋体" w:hint="eastAsia"/>
          <w:kern w:val="0"/>
          <w:sz w:val="32"/>
          <w:szCs w:val="32"/>
        </w:rPr>
        <w:t>日—</w:t>
      </w:r>
      <w:r>
        <w:rPr>
          <w:rFonts w:ascii="仿宋_GB2312" w:eastAsia="仿宋_GB2312" w:hAnsi="宋体" w:cs="宋体" w:hint="eastAsia"/>
          <w:kern w:val="0"/>
          <w:sz w:val="32"/>
          <w:szCs w:val="32"/>
        </w:rPr>
        <w:t>19</w:t>
      </w:r>
      <w:r>
        <w:rPr>
          <w:rFonts w:ascii="仿宋_GB2312" w:eastAsia="仿宋_GB2312" w:hAnsi="宋体" w:cs="宋体" w:hint="eastAsia"/>
          <w:kern w:val="0"/>
          <w:sz w:val="32"/>
          <w:szCs w:val="32"/>
        </w:rPr>
        <w:t>日</w:t>
      </w:r>
    </w:p>
    <w:p w:rsidR="00D61C0F" w:rsidRDefault="00157902">
      <w:pPr>
        <w:spacing w:line="5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调查对象：武汉工商学院</w:t>
      </w: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级新生</w:t>
      </w:r>
    </w:p>
    <w:p w:rsidR="00D61C0F" w:rsidRDefault="00157902">
      <w:pPr>
        <w:spacing w:line="5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调查方法：问卷调查法</w:t>
      </w:r>
    </w:p>
    <w:p w:rsidR="00D61C0F" w:rsidRDefault="00157902">
      <w:pPr>
        <w:spacing w:line="5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调查人：叶建华</w:t>
      </w:r>
    </w:p>
    <w:p w:rsidR="00D61C0F" w:rsidRDefault="00D61C0F">
      <w:pPr>
        <w:rPr>
          <w:rFonts w:hint="eastAsia"/>
        </w:rPr>
      </w:pPr>
    </w:p>
    <w:p w:rsidR="00D61C0F" w:rsidRDefault="00157902">
      <w:pPr>
        <w:spacing w:line="520" w:lineRule="exact"/>
        <w:ind w:firstLineChars="200" w:firstLine="640"/>
        <w:rPr>
          <w:rFonts w:ascii="黑体" w:eastAsia="黑体" w:hAnsi="Times New Roman" w:cs="Times New Roman"/>
          <w:sz w:val="32"/>
          <w:szCs w:val="32"/>
        </w:rPr>
      </w:pPr>
      <w:r>
        <w:rPr>
          <w:rFonts w:ascii="黑体" w:eastAsia="黑体" w:hAnsi="Times New Roman" w:cs="Times New Roman" w:hint="eastAsia"/>
          <w:sz w:val="32"/>
          <w:szCs w:val="32"/>
        </w:rPr>
        <w:t>一、前言</w:t>
      </w:r>
    </w:p>
    <w:p w:rsidR="00D61C0F" w:rsidRDefault="00157902">
      <w:pPr>
        <w:spacing w:line="540" w:lineRule="exact"/>
        <w:ind w:firstLineChars="200" w:firstLine="643"/>
        <w:rPr>
          <w:rFonts w:ascii="楷体_GB2312" w:eastAsia="楷体_GB2312" w:hAnsi="宋体" w:cs="宋体"/>
          <w:b/>
          <w:color w:val="000000"/>
          <w:kern w:val="0"/>
          <w:sz w:val="32"/>
          <w:szCs w:val="32"/>
        </w:rPr>
      </w:pPr>
      <w:r>
        <w:rPr>
          <w:rFonts w:ascii="楷体_GB2312" w:eastAsia="楷体_GB2312" w:hAnsi="宋体" w:cs="宋体" w:hint="eastAsia"/>
          <w:b/>
          <w:color w:val="000000"/>
          <w:kern w:val="0"/>
          <w:sz w:val="32"/>
          <w:szCs w:val="32"/>
        </w:rPr>
        <w:t>（一）调研背景</w:t>
      </w:r>
    </w:p>
    <w:p w:rsidR="00D61C0F" w:rsidRDefault="00157902">
      <w:pPr>
        <w:spacing w:line="5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随着</w:t>
      </w:r>
      <w:r>
        <w:rPr>
          <w:rFonts w:ascii="仿宋_GB2312" w:eastAsia="仿宋_GB2312" w:hAnsi="宋体" w:cs="宋体" w:hint="eastAsia"/>
          <w:kern w:val="0"/>
          <w:sz w:val="32"/>
          <w:szCs w:val="32"/>
        </w:rPr>
        <w:t>1996</w:t>
      </w:r>
      <w:r>
        <w:rPr>
          <w:rFonts w:ascii="仿宋_GB2312" w:eastAsia="仿宋_GB2312" w:hAnsi="宋体" w:cs="宋体" w:hint="eastAsia"/>
          <w:kern w:val="0"/>
          <w:sz w:val="32"/>
          <w:szCs w:val="32"/>
        </w:rPr>
        <w:t>年“绿色校园”概念在《</w:t>
      </w:r>
      <w:hyperlink r:id="rId17" w:tgtFrame="https://baike.baidu.com/item/%E7%BB%BF%E8%89%B2%E6%A0%A1%E5%9B%AD/_blank" w:history="1">
        <w:r>
          <w:rPr>
            <w:rFonts w:ascii="仿宋_GB2312" w:eastAsia="仿宋_GB2312" w:hAnsi="宋体" w:cs="宋体"/>
            <w:kern w:val="0"/>
            <w:sz w:val="32"/>
            <w:szCs w:val="32"/>
          </w:rPr>
          <w:t>全国环境宣传教育行动纲要</w:t>
        </w:r>
      </w:hyperlink>
      <w:r>
        <w:rPr>
          <w:rFonts w:ascii="仿宋_GB2312" w:eastAsia="仿宋_GB2312" w:hAnsi="宋体" w:cs="宋体"/>
          <w:kern w:val="0"/>
          <w:sz w:val="32"/>
          <w:szCs w:val="32"/>
        </w:rPr>
        <w:t>》</w:t>
      </w:r>
      <w:r>
        <w:rPr>
          <w:rFonts w:ascii="仿宋_GB2312" w:eastAsia="仿宋_GB2312" w:hAnsi="宋体" w:cs="宋体" w:hint="eastAsia"/>
          <w:kern w:val="0"/>
          <w:sz w:val="32"/>
          <w:szCs w:val="32"/>
        </w:rPr>
        <w:t>中</w:t>
      </w:r>
      <w:r>
        <w:rPr>
          <w:rFonts w:ascii="仿宋_GB2312" w:eastAsia="仿宋_GB2312" w:hAnsi="宋体" w:cs="宋体"/>
          <w:kern w:val="0"/>
          <w:sz w:val="32"/>
          <w:szCs w:val="32"/>
        </w:rPr>
        <w:t>首次提出</w:t>
      </w:r>
      <w:r>
        <w:rPr>
          <w:rFonts w:ascii="仿宋_GB2312" w:eastAsia="仿宋_GB2312" w:hAnsi="宋体" w:cs="宋体" w:hint="eastAsia"/>
          <w:kern w:val="0"/>
          <w:sz w:val="32"/>
          <w:szCs w:val="32"/>
        </w:rPr>
        <w:t>，越来越多的学校在关注和思考绿色校园建设问题，从近</w:t>
      </w:r>
      <w:r>
        <w:rPr>
          <w:rFonts w:ascii="仿宋_GB2312" w:eastAsia="仿宋_GB2312" w:hAnsi="宋体" w:cs="宋体" w:hint="eastAsia"/>
          <w:kern w:val="0"/>
          <w:sz w:val="32"/>
          <w:szCs w:val="32"/>
        </w:rPr>
        <w:t>10</w:t>
      </w:r>
      <w:r>
        <w:rPr>
          <w:rFonts w:ascii="仿宋_GB2312" w:eastAsia="仿宋_GB2312" w:hAnsi="宋体" w:cs="宋体" w:hint="eastAsia"/>
          <w:kern w:val="0"/>
          <w:sz w:val="32"/>
          <w:szCs w:val="32"/>
        </w:rPr>
        <w:t>年知网相关主题文献数量的变化趋势也可看出，特别是在</w:t>
      </w:r>
      <w:r>
        <w:rPr>
          <w:rFonts w:ascii="仿宋_GB2312" w:eastAsia="仿宋_GB2312" w:hAnsi="宋体" w:cs="宋体" w:hint="eastAsia"/>
          <w:kern w:val="0"/>
          <w:sz w:val="32"/>
          <w:szCs w:val="32"/>
        </w:rPr>
        <w:t>2018</w:t>
      </w:r>
      <w:r>
        <w:rPr>
          <w:rFonts w:ascii="仿宋_GB2312" w:eastAsia="仿宋_GB2312" w:hAnsi="宋体" w:cs="宋体" w:hint="eastAsia"/>
          <w:kern w:val="0"/>
          <w:sz w:val="32"/>
          <w:szCs w:val="32"/>
        </w:rPr>
        <w:t>年呈现明显的上升势头。</w:t>
      </w:r>
    </w:p>
    <w:p w:rsidR="00D61C0F" w:rsidRDefault="00157902">
      <w:pPr>
        <w:spacing w:line="540" w:lineRule="exact"/>
        <w:ind w:firstLineChars="200" w:firstLine="643"/>
        <w:rPr>
          <w:rFonts w:ascii="楷体_GB2312" w:eastAsia="楷体_GB2312" w:hAnsi="宋体" w:cs="宋体"/>
          <w:b/>
          <w:color w:val="000000"/>
          <w:kern w:val="0"/>
          <w:sz w:val="32"/>
          <w:szCs w:val="32"/>
        </w:rPr>
      </w:pPr>
      <w:r>
        <w:rPr>
          <w:rFonts w:ascii="楷体_GB2312" w:eastAsia="楷体_GB2312" w:hAnsi="宋体" w:cs="宋体" w:hint="eastAsia"/>
          <w:b/>
          <w:color w:val="000000"/>
          <w:kern w:val="0"/>
          <w:sz w:val="32"/>
          <w:szCs w:val="32"/>
        </w:rPr>
        <w:t>（二）问题提出</w:t>
      </w:r>
    </w:p>
    <w:p w:rsidR="00D61C0F" w:rsidRDefault="00157902">
      <w:pPr>
        <w:spacing w:line="5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武汉工商学院近两年也在逐步推进“绿色校园”建设，通过多个绿色创建活动，倡导师生共同参与。其中，绿色校园活动之“绿色教室”创建，正在如火如荼的开展着。</w:t>
      </w: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级的全体学生，</w:t>
      </w:r>
      <w:r>
        <w:rPr>
          <w:rFonts w:ascii="仿宋_GB2312" w:eastAsia="仿宋_GB2312" w:hAnsi="宋体" w:cs="宋体" w:hint="eastAsia"/>
          <w:kern w:val="0"/>
          <w:sz w:val="32"/>
          <w:szCs w:val="32"/>
        </w:rPr>
        <w:t>以“劳动教育”形式参与负责教室的卫生打扫工作，在行动中实现学思践悟、知行合一。作为教育策划者，我们不禁开始思考深层次问题：学生在执行教室卫生打扫的任务时，是真心乐意接受还是疲于应付？他们是发自内心的想参与劳动教育吗？他们对大学期间的劳动教育理念</w:t>
      </w:r>
      <w:r>
        <w:rPr>
          <w:rFonts w:ascii="仿宋_GB2312" w:eastAsia="仿宋_GB2312" w:hAnsi="宋体" w:cs="宋体" w:hint="eastAsia"/>
          <w:kern w:val="0"/>
          <w:sz w:val="32"/>
          <w:szCs w:val="32"/>
        </w:rPr>
        <w:lastRenderedPageBreak/>
        <w:t>认同吗？我们该如何进一步的丰富和改善活动方式，以更好的促进学生的行为养成呢？</w:t>
      </w:r>
    </w:p>
    <w:p w:rsidR="00D61C0F" w:rsidRDefault="00157902">
      <w:pPr>
        <w:spacing w:line="560" w:lineRule="exact"/>
        <w:ind w:firstLineChars="200" w:firstLine="640"/>
        <w:rPr>
          <w:rFonts w:ascii="黑体" w:eastAsia="黑体" w:hAnsi="黑体" w:cs="宋体"/>
          <w:kern w:val="0"/>
          <w:sz w:val="32"/>
          <w:szCs w:val="32"/>
        </w:rPr>
      </w:pPr>
      <w:r>
        <w:rPr>
          <w:rFonts w:ascii="黑体" w:eastAsia="黑体" w:hAnsi="黑体" w:cs="宋体" w:hint="eastAsia"/>
          <w:kern w:val="0"/>
          <w:sz w:val="32"/>
          <w:szCs w:val="32"/>
        </w:rPr>
        <w:t>二、调研内容</w:t>
      </w:r>
    </w:p>
    <w:p w:rsidR="00D61C0F" w:rsidRDefault="00157902">
      <w:pPr>
        <w:spacing w:line="540" w:lineRule="exact"/>
        <w:ind w:firstLineChars="200" w:firstLine="643"/>
        <w:rPr>
          <w:rFonts w:ascii="楷体_GB2312" w:eastAsia="楷体_GB2312" w:hAnsi="宋体" w:cs="宋体"/>
          <w:b/>
          <w:color w:val="000000"/>
          <w:kern w:val="0"/>
          <w:sz w:val="32"/>
          <w:szCs w:val="32"/>
        </w:rPr>
      </w:pPr>
      <w:r>
        <w:rPr>
          <w:rFonts w:ascii="楷体_GB2312" w:eastAsia="楷体_GB2312" w:hAnsi="宋体" w:cs="宋体" w:hint="eastAsia"/>
          <w:b/>
          <w:color w:val="000000"/>
          <w:kern w:val="0"/>
          <w:sz w:val="32"/>
          <w:szCs w:val="32"/>
        </w:rPr>
        <w:t>（一）概念界定</w:t>
      </w:r>
    </w:p>
    <w:p w:rsidR="00D61C0F" w:rsidRDefault="00157902">
      <w:pPr>
        <w:spacing w:line="5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认同度，</w:t>
      </w:r>
      <w:r>
        <w:rPr>
          <w:rFonts w:ascii="仿宋_GB2312" w:eastAsia="仿宋_GB2312" w:hAnsi="宋体" w:cs="宋体"/>
          <w:kern w:val="0"/>
          <w:sz w:val="32"/>
          <w:szCs w:val="32"/>
        </w:rPr>
        <w:t>是指群体内的每个成员对外界的一些重大事件与原则问题，通常能有共同的认识与评价的程度。由于各成员有一个共同的目标，彼此间存在一致的利害关系</w:t>
      </w:r>
      <w:r>
        <w:rPr>
          <w:rFonts w:ascii="仿宋_GB2312" w:eastAsia="仿宋_GB2312" w:hAnsi="宋体" w:cs="宋体" w:hint="eastAsia"/>
          <w:kern w:val="0"/>
          <w:sz w:val="32"/>
          <w:szCs w:val="32"/>
        </w:rPr>
        <w:t>，</w:t>
      </w:r>
      <w:r>
        <w:rPr>
          <w:rFonts w:ascii="仿宋_GB2312" w:eastAsia="仿宋_GB2312" w:hAnsi="宋体" w:cs="宋体"/>
          <w:kern w:val="0"/>
          <w:sz w:val="32"/>
          <w:szCs w:val="32"/>
        </w:rPr>
        <w:t>有时尽管群体认识不一定符合事物的本来面貌，但每个成员都能信以为真。</w:t>
      </w:r>
      <w:r>
        <w:rPr>
          <w:rFonts w:ascii="仿宋_GB2312" w:eastAsia="仿宋_GB2312" w:hAnsi="宋体" w:cs="宋体" w:hint="eastAsia"/>
          <w:kern w:val="0"/>
          <w:sz w:val="32"/>
          <w:szCs w:val="32"/>
        </w:rPr>
        <w:t>当</w:t>
      </w:r>
      <w:r>
        <w:rPr>
          <w:rFonts w:ascii="仿宋_GB2312" w:eastAsia="仿宋_GB2312" w:hAnsi="宋体" w:cs="宋体"/>
          <w:kern w:val="0"/>
          <w:sz w:val="32"/>
          <w:szCs w:val="32"/>
        </w:rPr>
        <w:t>个人对</w:t>
      </w:r>
      <w:hyperlink r:id="rId18" w:tgtFrame="https://baike.baidu.com/item/_blank" w:history="1">
        <w:r>
          <w:rPr>
            <w:rFonts w:ascii="仿宋_GB2312" w:eastAsia="仿宋_GB2312" w:hAnsi="宋体" w:cs="宋体"/>
            <w:kern w:val="0"/>
            <w:sz w:val="32"/>
            <w:szCs w:val="32"/>
          </w:rPr>
          <w:t>外界</w:t>
        </w:r>
      </w:hyperlink>
      <w:r>
        <w:rPr>
          <w:rFonts w:ascii="仿宋_GB2312" w:eastAsia="仿宋_GB2312" w:hAnsi="宋体" w:cs="宋体"/>
          <w:kern w:val="0"/>
          <w:sz w:val="32"/>
          <w:szCs w:val="32"/>
        </w:rPr>
        <w:t>事物信息不灵，情况不清，情绪不安时会强烈地影响个人的认识。</w:t>
      </w:r>
      <w:r>
        <w:rPr>
          <w:rFonts w:ascii="仿宋_GB2312" w:eastAsia="仿宋_GB2312" w:hAnsi="宋体" w:cs="宋体" w:hint="eastAsia"/>
          <w:kern w:val="0"/>
          <w:sz w:val="32"/>
          <w:szCs w:val="32"/>
        </w:rPr>
        <w:t>因此，对某一件事或行动，群体认同度越高，执行的情况会越好。</w:t>
      </w:r>
    </w:p>
    <w:p w:rsidR="00D61C0F" w:rsidRDefault="00157902">
      <w:pPr>
        <w:spacing w:line="540" w:lineRule="exact"/>
        <w:ind w:firstLineChars="200" w:firstLine="643"/>
        <w:rPr>
          <w:rFonts w:ascii="楷体_GB2312" w:eastAsia="楷体_GB2312" w:hAnsi="宋体" w:cs="宋体"/>
          <w:b/>
          <w:color w:val="000000"/>
          <w:kern w:val="0"/>
          <w:sz w:val="32"/>
          <w:szCs w:val="32"/>
        </w:rPr>
      </w:pPr>
      <w:r>
        <w:rPr>
          <w:rFonts w:ascii="楷体_GB2312" w:eastAsia="楷体_GB2312" w:hAnsi="宋体" w:cs="宋体" w:hint="eastAsia"/>
          <w:b/>
          <w:color w:val="000000"/>
          <w:kern w:val="0"/>
          <w:sz w:val="32"/>
          <w:szCs w:val="32"/>
        </w:rPr>
        <w:t>（二）问卷设置</w:t>
      </w:r>
    </w:p>
    <w:p w:rsidR="00D61C0F" w:rsidRDefault="00157902">
      <w:pPr>
        <w:spacing w:line="5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本调查问卷设置问题</w:t>
      </w:r>
      <w:r>
        <w:rPr>
          <w:rFonts w:ascii="仿宋_GB2312" w:eastAsia="仿宋_GB2312" w:hAnsi="宋体" w:cs="宋体" w:hint="eastAsia"/>
          <w:kern w:val="0"/>
          <w:sz w:val="32"/>
          <w:szCs w:val="32"/>
        </w:rPr>
        <w:t>14</w:t>
      </w:r>
      <w:r>
        <w:rPr>
          <w:rFonts w:ascii="仿宋_GB2312" w:eastAsia="仿宋_GB2312" w:hAnsi="宋体" w:cs="宋体" w:hint="eastAsia"/>
          <w:kern w:val="0"/>
          <w:sz w:val="32"/>
          <w:szCs w:val="32"/>
        </w:rPr>
        <w:t>个，其中客观题</w:t>
      </w:r>
      <w:r>
        <w:rPr>
          <w:rFonts w:ascii="仿宋_GB2312" w:eastAsia="仿宋_GB2312" w:hAnsi="宋体" w:cs="宋体" w:hint="eastAsia"/>
          <w:kern w:val="0"/>
          <w:sz w:val="32"/>
          <w:szCs w:val="32"/>
        </w:rPr>
        <w:t>11</w:t>
      </w:r>
      <w:r>
        <w:rPr>
          <w:rFonts w:ascii="仿宋_GB2312" w:eastAsia="仿宋_GB2312" w:hAnsi="宋体" w:cs="宋体" w:hint="eastAsia"/>
          <w:kern w:val="0"/>
          <w:sz w:val="32"/>
          <w:szCs w:val="32"/>
        </w:rPr>
        <w:t>个，主观题</w:t>
      </w: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个。问题包括个人基本情况、对“绿色校园”的了解情况、对劳动教育的认可度、在劳动教育中遇到的问题、需要注意的事项及意见建议。</w:t>
      </w:r>
    </w:p>
    <w:p w:rsidR="00D61C0F" w:rsidRDefault="00157902">
      <w:pPr>
        <w:spacing w:line="540" w:lineRule="exact"/>
        <w:ind w:firstLineChars="200" w:firstLine="643"/>
        <w:rPr>
          <w:rFonts w:ascii="楷体_GB2312" w:eastAsia="楷体_GB2312" w:hAnsi="宋体" w:cs="宋体"/>
          <w:b/>
          <w:color w:val="000000"/>
          <w:kern w:val="0"/>
          <w:sz w:val="32"/>
          <w:szCs w:val="32"/>
        </w:rPr>
      </w:pPr>
      <w:r>
        <w:rPr>
          <w:rFonts w:ascii="楷体_GB2312" w:eastAsia="楷体_GB2312" w:hAnsi="宋体" w:cs="宋体" w:hint="eastAsia"/>
          <w:b/>
          <w:color w:val="000000"/>
          <w:kern w:val="0"/>
          <w:sz w:val="32"/>
          <w:szCs w:val="32"/>
        </w:rPr>
        <w:t>（三）调查目的</w:t>
      </w:r>
    </w:p>
    <w:p w:rsidR="00D61C0F" w:rsidRDefault="00157902">
      <w:pPr>
        <w:spacing w:line="5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结合学生基本家庭背景，掌握现阶段学生对“劳动教育”的认可度，了解学生在执行中遇到的问题，以便更好的开展活动，提升学生对劳动教育的认可度，引导学生从内心出发形成内在的行为养成。</w:t>
      </w:r>
    </w:p>
    <w:p w:rsidR="00D61C0F" w:rsidRDefault="00157902">
      <w:pPr>
        <w:spacing w:line="540" w:lineRule="exact"/>
        <w:ind w:firstLineChars="200" w:firstLine="643"/>
        <w:rPr>
          <w:rFonts w:ascii="楷体_GB2312" w:eastAsia="楷体_GB2312" w:hAnsi="宋体" w:cs="宋体"/>
          <w:b/>
          <w:color w:val="000000"/>
          <w:kern w:val="0"/>
          <w:sz w:val="32"/>
          <w:szCs w:val="32"/>
        </w:rPr>
      </w:pPr>
      <w:r>
        <w:rPr>
          <w:rFonts w:ascii="楷体_GB2312" w:eastAsia="楷体_GB2312" w:hAnsi="宋体" w:cs="宋体" w:hint="eastAsia"/>
          <w:b/>
          <w:color w:val="000000"/>
          <w:kern w:val="0"/>
          <w:sz w:val="32"/>
          <w:szCs w:val="32"/>
        </w:rPr>
        <w:t>（四）调查方法</w:t>
      </w:r>
    </w:p>
    <w:p w:rsidR="00D61C0F" w:rsidRDefault="00157902">
      <w:pPr>
        <w:ind w:firstLineChars="200" w:firstLine="640"/>
        <w:rPr>
          <w:rFonts w:hint="eastAsia"/>
        </w:rPr>
      </w:pPr>
      <w:r>
        <w:rPr>
          <w:rFonts w:ascii="仿宋_GB2312" w:eastAsia="仿宋_GB2312" w:hAnsi="宋体" w:cs="宋体" w:hint="eastAsia"/>
          <w:kern w:val="0"/>
          <w:sz w:val="32"/>
          <w:szCs w:val="32"/>
        </w:rPr>
        <w:t>本次调查采用问卷法，调查对象为武汉工商学院</w:t>
      </w: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级学生，调查形式为电子问卷、学生自行填写。</w:t>
      </w:r>
    </w:p>
    <w:p w:rsidR="00D61C0F" w:rsidRDefault="00157902">
      <w:pPr>
        <w:spacing w:line="540" w:lineRule="exact"/>
        <w:ind w:firstLineChars="200" w:firstLine="643"/>
        <w:rPr>
          <w:rFonts w:ascii="楷体_GB2312" w:eastAsia="楷体_GB2312" w:hAnsi="宋体" w:cs="宋体"/>
          <w:b/>
          <w:color w:val="000000"/>
          <w:kern w:val="0"/>
          <w:sz w:val="32"/>
          <w:szCs w:val="32"/>
        </w:rPr>
      </w:pPr>
      <w:r>
        <w:rPr>
          <w:rFonts w:ascii="楷体_GB2312" w:eastAsia="楷体_GB2312" w:hAnsi="宋体" w:cs="宋体" w:hint="eastAsia"/>
          <w:b/>
          <w:color w:val="000000"/>
          <w:kern w:val="0"/>
          <w:sz w:val="32"/>
          <w:szCs w:val="32"/>
        </w:rPr>
        <w:t>（五）调查具体内容</w:t>
      </w:r>
    </w:p>
    <w:p w:rsidR="00D61C0F" w:rsidRDefault="00157902">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1.</w:t>
      </w:r>
      <w:r>
        <w:rPr>
          <w:rFonts w:ascii="仿宋_GB2312" w:eastAsia="仿宋_GB2312" w:hAnsi="宋体" w:cs="宋体" w:hint="eastAsia"/>
          <w:kern w:val="0"/>
          <w:sz w:val="32"/>
          <w:szCs w:val="32"/>
        </w:rPr>
        <w:t>调查对象大</w:t>
      </w:r>
      <w:r>
        <w:rPr>
          <w:rFonts w:ascii="仿宋_GB2312" w:eastAsia="仿宋_GB2312" w:hAnsi="宋体" w:cs="宋体" w:hint="eastAsia"/>
          <w:kern w:val="0"/>
          <w:sz w:val="32"/>
          <w:szCs w:val="32"/>
        </w:rPr>
        <w:t>学入学前是否经常参与劳动活动</w:t>
      </w:r>
    </w:p>
    <w:p w:rsidR="00D61C0F" w:rsidRDefault="00157902">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调查对象对“绿色校园”的认识程度和认识途径</w:t>
      </w:r>
    </w:p>
    <w:p w:rsidR="00D61C0F" w:rsidRDefault="00157902">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调查对象对“劳动教育”的认可度</w:t>
      </w:r>
    </w:p>
    <w:p w:rsidR="00D61C0F" w:rsidRDefault="00157902">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调查对象对“教室卫生打扫”时间和频率的接受情况</w:t>
      </w:r>
    </w:p>
    <w:p w:rsidR="00D61C0F" w:rsidRDefault="00157902">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5.</w:t>
      </w:r>
      <w:r>
        <w:rPr>
          <w:rFonts w:ascii="仿宋_GB2312" w:eastAsia="仿宋_GB2312" w:hAnsi="宋体" w:cs="宋体" w:hint="eastAsia"/>
          <w:kern w:val="0"/>
          <w:sz w:val="32"/>
          <w:szCs w:val="32"/>
        </w:rPr>
        <w:t>调查对象对“绿色教室”创建、“劳动教育”的意见建议</w:t>
      </w:r>
    </w:p>
    <w:p w:rsidR="00D61C0F" w:rsidRDefault="00157902">
      <w:pPr>
        <w:spacing w:line="540" w:lineRule="exact"/>
        <w:ind w:firstLineChars="200" w:firstLine="643"/>
        <w:rPr>
          <w:rFonts w:ascii="楷体_GB2312" w:eastAsia="楷体_GB2312" w:hAnsi="宋体" w:cs="宋体"/>
          <w:b/>
          <w:color w:val="000000"/>
          <w:kern w:val="0"/>
          <w:sz w:val="32"/>
          <w:szCs w:val="32"/>
        </w:rPr>
      </w:pPr>
      <w:r>
        <w:rPr>
          <w:rFonts w:ascii="楷体_GB2312" w:eastAsia="楷体_GB2312" w:hAnsi="宋体" w:cs="宋体" w:hint="eastAsia"/>
          <w:b/>
          <w:color w:val="000000"/>
          <w:kern w:val="0"/>
          <w:sz w:val="32"/>
          <w:szCs w:val="32"/>
        </w:rPr>
        <w:t>（六）研究假设</w:t>
      </w:r>
    </w:p>
    <w:p w:rsidR="00D61C0F" w:rsidRDefault="00157902">
      <w:pPr>
        <w:spacing w:line="5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根据现有常识推测，在分析问卷结果前作出如下假设：</w:t>
      </w:r>
    </w:p>
    <w:p w:rsidR="00D61C0F" w:rsidRDefault="00157902">
      <w:pPr>
        <w:spacing w:line="5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假设一：家庭区域在农村、县城或三、四线城市的调查对象更加认同劳动教育</w:t>
      </w:r>
    </w:p>
    <w:p w:rsidR="00D61C0F" w:rsidRDefault="00157902">
      <w:pPr>
        <w:spacing w:line="5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假设二：非独生子女更加认同劳动教育</w:t>
      </w:r>
    </w:p>
    <w:p w:rsidR="00D61C0F" w:rsidRDefault="00157902">
      <w:pPr>
        <w:spacing w:line="5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假设三：</w:t>
      </w:r>
      <w:r>
        <w:rPr>
          <w:rFonts w:ascii="仿宋_GB2312" w:eastAsia="仿宋_GB2312" w:hAnsi="宋体" w:cs="宋体" w:hint="eastAsia"/>
          <w:kern w:val="0"/>
          <w:sz w:val="32"/>
          <w:szCs w:val="32"/>
        </w:rPr>
        <w:t>有参与家庭日常劳动或高中劳动</w:t>
      </w:r>
      <w:r>
        <w:rPr>
          <w:rFonts w:ascii="仿宋_GB2312" w:eastAsia="仿宋_GB2312" w:hAnsi="宋体" w:cs="宋体" w:hint="eastAsia"/>
          <w:kern w:val="0"/>
          <w:sz w:val="32"/>
          <w:szCs w:val="32"/>
        </w:rPr>
        <w:t>经历的调查对象更加认同劳动教育</w:t>
      </w:r>
    </w:p>
    <w:p w:rsidR="00D61C0F" w:rsidRDefault="00157902">
      <w:pPr>
        <w:spacing w:line="540" w:lineRule="exact"/>
        <w:ind w:firstLineChars="200" w:firstLine="640"/>
        <w:rPr>
          <w:rFonts w:hint="eastAsia"/>
        </w:rPr>
      </w:pPr>
      <w:r>
        <w:rPr>
          <w:rFonts w:ascii="仿宋_GB2312" w:eastAsia="仿宋_GB2312" w:hAnsi="宋体" w:cs="宋体" w:hint="eastAsia"/>
          <w:kern w:val="0"/>
          <w:sz w:val="32"/>
          <w:szCs w:val="32"/>
        </w:rPr>
        <w:t>假设四：调查对象个人劳动意识越强，劳动教育认同度越高</w:t>
      </w:r>
    </w:p>
    <w:p w:rsidR="00D61C0F" w:rsidRDefault="00157902">
      <w:pPr>
        <w:spacing w:line="560" w:lineRule="exact"/>
        <w:ind w:firstLineChars="200" w:firstLine="640"/>
        <w:rPr>
          <w:rFonts w:ascii="黑体" w:eastAsia="黑体" w:hAnsi="黑体" w:cs="宋体"/>
          <w:kern w:val="0"/>
          <w:sz w:val="32"/>
          <w:szCs w:val="32"/>
        </w:rPr>
      </w:pPr>
      <w:r>
        <w:rPr>
          <w:rFonts w:ascii="黑体" w:eastAsia="黑体" w:hAnsi="黑体" w:cs="宋体" w:hint="eastAsia"/>
          <w:kern w:val="0"/>
          <w:sz w:val="32"/>
          <w:szCs w:val="32"/>
        </w:rPr>
        <w:t>三、调查结果</w:t>
      </w:r>
    </w:p>
    <w:p w:rsidR="00D61C0F" w:rsidRDefault="00157902">
      <w:pPr>
        <w:spacing w:line="540" w:lineRule="exact"/>
        <w:ind w:firstLineChars="200" w:firstLine="643"/>
        <w:rPr>
          <w:rFonts w:ascii="楷体_GB2312" w:eastAsia="楷体_GB2312" w:hAnsi="宋体" w:cs="宋体"/>
          <w:b/>
          <w:color w:val="000000"/>
          <w:kern w:val="0"/>
          <w:sz w:val="32"/>
          <w:szCs w:val="32"/>
        </w:rPr>
      </w:pPr>
      <w:r>
        <w:rPr>
          <w:rFonts w:ascii="楷体_GB2312" w:eastAsia="楷体_GB2312" w:hAnsi="宋体" w:cs="宋体" w:hint="eastAsia"/>
          <w:b/>
          <w:color w:val="000000"/>
          <w:kern w:val="0"/>
          <w:sz w:val="32"/>
          <w:szCs w:val="32"/>
        </w:rPr>
        <w:t>（一）基本情况介绍</w:t>
      </w:r>
    </w:p>
    <w:p w:rsidR="00D61C0F" w:rsidRDefault="00157902">
      <w:pPr>
        <w:spacing w:line="5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本次问卷调查最终回收</w:t>
      </w:r>
      <w:r>
        <w:rPr>
          <w:rFonts w:ascii="仿宋_GB2312" w:eastAsia="仿宋_GB2312" w:hAnsi="宋体" w:cs="宋体" w:hint="eastAsia"/>
          <w:kern w:val="0"/>
          <w:sz w:val="32"/>
          <w:szCs w:val="32"/>
        </w:rPr>
        <w:t>1200</w:t>
      </w:r>
      <w:r>
        <w:rPr>
          <w:rFonts w:ascii="仿宋_GB2312" w:eastAsia="仿宋_GB2312" w:hAnsi="宋体" w:cs="宋体" w:hint="eastAsia"/>
          <w:kern w:val="0"/>
          <w:sz w:val="32"/>
          <w:szCs w:val="32"/>
        </w:rPr>
        <w:t>份，有效填写</w:t>
      </w:r>
      <w:r>
        <w:rPr>
          <w:rFonts w:ascii="仿宋_GB2312" w:eastAsia="仿宋_GB2312" w:hAnsi="宋体" w:cs="宋体" w:hint="eastAsia"/>
          <w:kern w:val="0"/>
          <w:sz w:val="32"/>
          <w:szCs w:val="32"/>
        </w:rPr>
        <w:t>1200</w:t>
      </w:r>
      <w:r>
        <w:rPr>
          <w:rFonts w:ascii="仿宋_GB2312" w:eastAsia="仿宋_GB2312" w:hAnsi="宋体" w:cs="宋体" w:hint="eastAsia"/>
          <w:kern w:val="0"/>
          <w:sz w:val="32"/>
          <w:szCs w:val="32"/>
        </w:rPr>
        <w:t>份，其中男生占</w:t>
      </w:r>
      <w:r>
        <w:rPr>
          <w:rFonts w:ascii="仿宋_GB2312" w:eastAsia="仿宋_GB2312" w:hAnsi="宋体" w:cs="宋体" w:hint="eastAsia"/>
          <w:kern w:val="0"/>
          <w:sz w:val="32"/>
          <w:szCs w:val="32"/>
        </w:rPr>
        <w:t>43.4%</w:t>
      </w:r>
      <w:r>
        <w:rPr>
          <w:rFonts w:ascii="仿宋_GB2312" w:eastAsia="仿宋_GB2312" w:hAnsi="宋体" w:cs="宋体" w:hint="eastAsia"/>
          <w:kern w:val="0"/>
          <w:sz w:val="32"/>
          <w:szCs w:val="32"/>
        </w:rPr>
        <w:t>，女生占</w:t>
      </w:r>
      <w:r>
        <w:rPr>
          <w:rFonts w:ascii="仿宋_GB2312" w:eastAsia="仿宋_GB2312" w:hAnsi="宋体" w:cs="宋体" w:hint="eastAsia"/>
          <w:kern w:val="0"/>
          <w:sz w:val="32"/>
          <w:szCs w:val="32"/>
        </w:rPr>
        <w:t>56.6%</w:t>
      </w:r>
      <w:r>
        <w:rPr>
          <w:rFonts w:ascii="仿宋_GB2312" w:eastAsia="仿宋_GB2312" w:hAnsi="宋体" w:cs="宋体" w:hint="eastAsia"/>
          <w:kern w:val="0"/>
          <w:sz w:val="32"/>
          <w:szCs w:val="32"/>
        </w:rPr>
        <w:t>。在专业所属学科中，</w:t>
      </w:r>
      <w:r>
        <w:rPr>
          <w:rFonts w:ascii="仿宋_GB2312" w:eastAsia="仿宋_GB2312" w:hAnsi="宋体" w:cs="宋体" w:hint="eastAsia"/>
          <w:kern w:val="0"/>
          <w:sz w:val="32"/>
          <w:szCs w:val="32"/>
        </w:rPr>
        <w:t>15.22%</w:t>
      </w:r>
      <w:r>
        <w:rPr>
          <w:rFonts w:ascii="仿宋_GB2312" w:eastAsia="仿宋_GB2312" w:hAnsi="宋体" w:cs="宋体" w:hint="eastAsia"/>
          <w:kern w:val="0"/>
          <w:sz w:val="32"/>
          <w:szCs w:val="32"/>
        </w:rPr>
        <w:t>来自理学，</w:t>
      </w:r>
      <w:r>
        <w:rPr>
          <w:rFonts w:ascii="仿宋_GB2312" w:eastAsia="仿宋_GB2312" w:hAnsi="宋体" w:cs="宋体" w:hint="eastAsia"/>
          <w:kern w:val="0"/>
          <w:sz w:val="32"/>
          <w:szCs w:val="32"/>
        </w:rPr>
        <w:t>30.16%</w:t>
      </w:r>
      <w:r>
        <w:rPr>
          <w:rFonts w:ascii="仿宋_GB2312" w:eastAsia="仿宋_GB2312" w:hAnsi="宋体" w:cs="宋体" w:hint="eastAsia"/>
          <w:kern w:val="0"/>
          <w:sz w:val="32"/>
          <w:szCs w:val="32"/>
        </w:rPr>
        <w:t>来自工学，</w:t>
      </w:r>
      <w:r>
        <w:rPr>
          <w:rFonts w:ascii="仿宋_GB2312" w:eastAsia="仿宋_GB2312" w:hAnsi="宋体" w:cs="宋体" w:hint="eastAsia"/>
          <w:kern w:val="0"/>
          <w:sz w:val="32"/>
          <w:szCs w:val="32"/>
        </w:rPr>
        <w:t>52.41%</w:t>
      </w:r>
      <w:r>
        <w:rPr>
          <w:rFonts w:ascii="仿宋_GB2312" w:eastAsia="仿宋_GB2312" w:hAnsi="宋体" w:cs="宋体" w:hint="eastAsia"/>
          <w:kern w:val="0"/>
          <w:sz w:val="32"/>
          <w:szCs w:val="32"/>
        </w:rPr>
        <w:t>来自管理学，剩余少量样本来自艺术学等。</w:t>
      </w:r>
    </w:p>
    <w:p w:rsidR="00D61C0F" w:rsidRDefault="00157902">
      <w:pPr>
        <w:spacing w:line="540" w:lineRule="exact"/>
        <w:ind w:firstLineChars="200" w:firstLine="643"/>
        <w:rPr>
          <w:rFonts w:ascii="楷体_GB2312" w:eastAsia="楷体_GB2312" w:hAnsi="宋体" w:cs="宋体"/>
          <w:b/>
          <w:color w:val="000000"/>
          <w:kern w:val="0"/>
          <w:sz w:val="32"/>
          <w:szCs w:val="32"/>
        </w:rPr>
      </w:pPr>
      <w:r>
        <w:rPr>
          <w:rFonts w:ascii="楷体_GB2312" w:eastAsia="楷体_GB2312" w:hAnsi="宋体" w:cs="宋体" w:hint="eastAsia"/>
          <w:b/>
          <w:color w:val="000000"/>
          <w:kern w:val="0"/>
          <w:sz w:val="32"/>
          <w:szCs w:val="32"/>
        </w:rPr>
        <w:t>（二）调查结果分析</w:t>
      </w:r>
    </w:p>
    <w:p w:rsidR="00D61C0F" w:rsidRDefault="00157902">
      <w:pPr>
        <w:ind w:firstLineChars="200" w:firstLine="640"/>
        <w:rPr>
          <w:rFonts w:hint="eastAsia"/>
        </w:rPr>
      </w:pPr>
      <w:r>
        <w:rPr>
          <w:rFonts w:ascii="仿宋_GB2312" w:eastAsia="仿宋_GB2312" w:hAnsi="宋体" w:cs="宋体" w:hint="eastAsia"/>
          <w:kern w:val="0"/>
          <w:sz w:val="32"/>
          <w:szCs w:val="32"/>
        </w:rPr>
        <w:t>本次调查结果的分析主要采用描述性统计分析，对一组数据的特征进行分析，以便于描述其所代表的总体特征。</w:t>
      </w:r>
    </w:p>
    <w:p w:rsidR="00D61C0F" w:rsidRDefault="00157902">
      <w:pPr>
        <w:spacing w:line="540" w:lineRule="exact"/>
        <w:ind w:firstLineChars="200" w:firstLine="643"/>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lastRenderedPageBreak/>
        <w:t>1</w:t>
      </w:r>
      <w:r>
        <w:rPr>
          <w:rFonts w:ascii="仿宋_GB2312" w:eastAsia="仿宋_GB2312" w:hAnsi="宋体" w:cs="宋体" w:hint="eastAsia"/>
          <w:b/>
          <w:color w:val="000000"/>
          <w:kern w:val="0"/>
          <w:sz w:val="32"/>
          <w:szCs w:val="32"/>
        </w:rPr>
        <w:t>、男女比例、家庭区域、是否独生子女情况</w:t>
      </w:r>
    </w:p>
    <w:p w:rsidR="00D61C0F" w:rsidRDefault="00157902">
      <w:pPr>
        <w:spacing w:line="54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在我们的传统意识中，女生比男生爱劳动；出生于农村乡镇或者三四线城市</w:t>
      </w:r>
      <w:r>
        <w:rPr>
          <w:rFonts w:ascii="仿宋_GB2312" w:eastAsia="仿宋_GB2312" w:hAnsi="宋体" w:cs="宋体"/>
          <w:kern w:val="0"/>
          <w:sz w:val="32"/>
          <w:szCs w:val="32"/>
        </w:rPr>
        <w:t>家庭</w:t>
      </w:r>
      <w:r>
        <w:rPr>
          <w:rFonts w:ascii="仿宋_GB2312" w:eastAsia="仿宋_GB2312" w:hAnsi="宋体" w:cs="宋体" w:hint="eastAsia"/>
          <w:kern w:val="0"/>
          <w:sz w:val="32"/>
          <w:szCs w:val="32"/>
        </w:rPr>
        <w:t>的子女，比出生于一线城市</w:t>
      </w:r>
      <w:r>
        <w:rPr>
          <w:rFonts w:ascii="仿宋_GB2312" w:eastAsia="仿宋_GB2312" w:hAnsi="宋体" w:cs="宋体"/>
          <w:kern w:val="0"/>
          <w:sz w:val="32"/>
          <w:szCs w:val="32"/>
        </w:rPr>
        <w:t>家庭的子女</w:t>
      </w:r>
      <w:r>
        <w:rPr>
          <w:rFonts w:ascii="仿宋_GB2312" w:eastAsia="仿宋_GB2312" w:hAnsi="宋体" w:cs="宋体" w:hint="eastAsia"/>
          <w:kern w:val="0"/>
          <w:sz w:val="32"/>
          <w:szCs w:val="32"/>
        </w:rPr>
        <w:t>爱劳动；非独生子女比独生子女爱劳动。本次问卷调查对象，男女比例差距不大，女生较男生稍多，绝大部分出生于农村和县城，非独生子女多于独生子女，具体数据如下图：</w:t>
      </w:r>
    </w:p>
    <w:p w:rsidR="00D61C0F" w:rsidRDefault="00157902">
      <w:pPr>
        <w:widowControl/>
        <w:jc w:val="center"/>
        <w:rPr>
          <w:rFonts w:ascii="宋体" w:hAnsi="宋体" w:cs="宋体"/>
          <w:kern w:val="0"/>
          <w:sz w:val="24"/>
          <w:szCs w:val="24"/>
          <w:lang/>
        </w:rPr>
      </w:pPr>
      <w:r>
        <w:rPr>
          <w:rFonts w:ascii="宋体" w:hAnsi="宋体" w:cs="宋体"/>
          <w:noProof/>
          <w:kern w:val="0"/>
          <w:sz w:val="24"/>
          <w:szCs w:val="24"/>
        </w:rPr>
        <w:drawing>
          <wp:inline distT="0" distB="0" distL="114300" distR="114300">
            <wp:extent cx="2981960" cy="1668780"/>
            <wp:effectExtent l="0" t="0" r="8890" b="7620"/>
            <wp:docPr id="13"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256"/>
                    <pic:cNvPicPr>
                      <a:picLocks noChangeAspect="1"/>
                    </pic:cNvPicPr>
                  </pic:nvPicPr>
                  <pic:blipFill>
                    <a:blip r:embed="rId19" cstate="print"/>
                    <a:stretch>
                      <a:fillRect/>
                    </a:stretch>
                  </pic:blipFill>
                  <pic:spPr>
                    <a:xfrm>
                      <a:off x="0" y="0"/>
                      <a:ext cx="2981960" cy="1668780"/>
                    </a:xfrm>
                    <a:prstGeom prst="rect">
                      <a:avLst/>
                    </a:prstGeom>
                    <a:noFill/>
                    <a:ln w="9525">
                      <a:noFill/>
                    </a:ln>
                  </pic:spPr>
                </pic:pic>
              </a:graphicData>
            </a:graphic>
          </wp:inline>
        </w:drawing>
      </w:r>
    </w:p>
    <w:p w:rsidR="00D61C0F" w:rsidRDefault="00157902" w:rsidP="007550A8">
      <w:pPr>
        <w:widowControl/>
        <w:ind w:leftChars="200" w:left="420"/>
        <w:jc w:val="center"/>
        <w:rPr>
          <w:rFonts w:ascii="黑体" w:eastAsia="黑体" w:hAnsi="黑体" w:cs="黑体"/>
          <w:sz w:val="28"/>
          <w:szCs w:val="28"/>
        </w:rPr>
      </w:pPr>
      <w:r>
        <w:rPr>
          <w:rFonts w:ascii="黑体" w:eastAsia="黑体" w:hAnsi="黑体" w:cs="黑体" w:hint="eastAsia"/>
          <w:b/>
          <w:bCs/>
          <w:sz w:val="28"/>
          <w:szCs w:val="28"/>
        </w:rPr>
        <w:t>图</w:t>
      </w:r>
      <w:r>
        <w:rPr>
          <w:rFonts w:ascii="黑体" w:eastAsia="黑体" w:hAnsi="黑体" w:cs="黑体" w:hint="eastAsia"/>
          <w:b/>
          <w:bCs/>
          <w:sz w:val="28"/>
          <w:szCs w:val="28"/>
        </w:rPr>
        <w:t>1</w:t>
      </w:r>
      <w:r>
        <w:rPr>
          <w:rFonts w:ascii="黑体" w:eastAsia="黑体" w:hAnsi="黑体" w:cs="黑体" w:hint="eastAsia"/>
          <w:b/>
          <w:bCs/>
          <w:sz w:val="28"/>
          <w:szCs w:val="28"/>
        </w:rPr>
        <w:t>：调查对象男女生比例</w:t>
      </w:r>
    </w:p>
    <w:p w:rsidR="00D61C0F" w:rsidRDefault="00D61C0F" w:rsidP="007550A8">
      <w:pPr>
        <w:widowControl/>
        <w:ind w:leftChars="200" w:left="420"/>
        <w:jc w:val="center"/>
        <w:rPr>
          <w:rFonts w:hint="eastAsia"/>
        </w:rPr>
      </w:pPr>
    </w:p>
    <w:p w:rsidR="00D61C0F" w:rsidRDefault="00157902">
      <w:pPr>
        <w:widowControl/>
        <w:jc w:val="center"/>
        <w:rPr>
          <w:rFonts w:ascii="宋体" w:hAnsi="宋体" w:cs="宋体"/>
          <w:kern w:val="0"/>
          <w:sz w:val="24"/>
          <w:szCs w:val="24"/>
          <w:lang/>
        </w:rPr>
      </w:pPr>
      <w:r>
        <w:rPr>
          <w:rFonts w:ascii="宋体" w:hAnsi="宋体" w:cs="宋体"/>
          <w:noProof/>
          <w:kern w:val="0"/>
          <w:sz w:val="24"/>
          <w:szCs w:val="24"/>
        </w:rPr>
        <w:drawing>
          <wp:inline distT="0" distB="0" distL="114300" distR="114300">
            <wp:extent cx="3627755" cy="1910715"/>
            <wp:effectExtent l="0" t="0" r="10795" b="13335"/>
            <wp:docPr id="14"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256"/>
                    <pic:cNvPicPr>
                      <a:picLocks noChangeAspect="1"/>
                    </pic:cNvPicPr>
                  </pic:nvPicPr>
                  <pic:blipFill>
                    <a:blip r:embed="rId20" cstate="print"/>
                    <a:stretch>
                      <a:fillRect/>
                    </a:stretch>
                  </pic:blipFill>
                  <pic:spPr>
                    <a:xfrm>
                      <a:off x="0" y="0"/>
                      <a:ext cx="3627755" cy="1910715"/>
                    </a:xfrm>
                    <a:prstGeom prst="rect">
                      <a:avLst/>
                    </a:prstGeom>
                    <a:noFill/>
                    <a:ln w="9525">
                      <a:noFill/>
                    </a:ln>
                  </pic:spPr>
                </pic:pic>
              </a:graphicData>
            </a:graphic>
          </wp:inline>
        </w:drawing>
      </w:r>
    </w:p>
    <w:p w:rsidR="00D61C0F" w:rsidRDefault="00D61C0F">
      <w:pPr>
        <w:widowControl/>
        <w:jc w:val="center"/>
        <w:rPr>
          <w:rFonts w:ascii="宋体" w:hAnsi="宋体" w:cs="宋体"/>
          <w:kern w:val="0"/>
          <w:sz w:val="24"/>
          <w:szCs w:val="24"/>
          <w:lang/>
        </w:rPr>
      </w:pPr>
    </w:p>
    <w:p w:rsidR="00D61C0F" w:rsidRDefault="00157902" w:rsidP="007550A8">
      <w:pPr>
        <w:widowControl/>
        <w:ind w:leftChars="200" w:left="420"/>
        <w:jc w:val="center"/>
        <w:rPr>
          <w:rFonts w:ascii="黑体" w:eastAsia="黑体" w:hAnsi="黑体" w:cs="黑体"/>
          <w:b/>
          <w:bCs/>
          <w:sz w:val="28"/>
          <w:szCs w:val="28"/>
        </w:rPr>
      </w:pPr>
      <w:r>
        <w:rPr>
          <w:rFonts w:ascii="黑体" w:eastAsia="黑体" w:hAnsi="黑体" w:cs="黑体" w:hint="eastAsia"/>
          <w:b/>
          <w:bCs/>
          <w:sz w:val="28"/>
          <w:szCs w:val="28"/>
        </w:rPr>
        <w:t>图</w:t>
      </w:r>
      <w:r>
        <w:rPr>
          <w:rFonts w:ascii="黑体" w:eastAsia="黑体" w:hAnsi="黑体" w:cs="黑体" w:hint="eastAsia"/>
          <w:b/>
          <w:bCs/>
          <w:sz w:val="28"/>
          <w:szCs w:val="28"/>
        </w:rPr>
        <w:t>2</w:t>
      </w:r>
      <w:r>
        <w:rPr>
          <w:rFonts w:ascii="黑体" w:eastAsia="黑体" w:hAnsi="黑体" w:cs="黑体" w:hint="eastAsia"/>
          <w:b/>
          <w:bCs/>
          <w:sz w:val="28"/>
          <w:szCs w:val="28"/>
        </w:rPr>
        <w:t>：调查对象家庭区域比例</w:t>
      </w:r>
    </w:p>
    <w:p w:rsidR="00D61C0F" w:rsidRDefault="00157902">
      <w:pPr>
        <w:widowControl/>
        <w:jc w:val="center"/>
        <w:rPr>
          <w:rFonts w:hint="eastAsia"/>
        </w:rPr>
      </w:pPr>
      <w:r>
        <w:rPr>
          <w:rFonts w:ascii="宋体" w:hAnsi="宋体" w:cs="宋体"/>
          <w:noProof/>
          <w:kern w:val="0"/>
          <w:sz w:val="24"/>
          <w:szCs w:val="24"/>
        </w:rPr>
        <w:lastRenderedPageBreak/>
        <w:drawing>
          <wp:inline distT="0" distB="0" distL="114300" distR="114300">
            <wp:extent cx="4276725" cy="1887220"/>
            <wp:effectExtent l="0" t="0" r="9525" b="17780"/>
            <wp:docPr id="15"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56"/>
                    <pic:cNvPicPr>
                      <a:picLocks noChangeAspect="1"/>
                    </pic:cNvPicPr>
                  </pic:nvPicPr>
                  <pic:blipFill>
                    <a:blip r:embed="rId21" cstate="print"/>
                    <a:stretch>
                      <a:fillRect/>
                    </a:stretch>
                  </pic:blipFill>
                  <pic:spPr>
                    <a:xfrm>
                      <a:off x="0" y="0"/>
                      <a:ext cx="4276725" cy="1887220"/>
                    </a:xfrm>
                    <a:prstGeom prst="rect">
                      <a:avLst/>
                    </a:prstGeom>
                    <a:noFill/>
                    <a:ln w="9525">
                      <a:noFill/>
                    </a:ln>
                  </pic:spPr>
                </pic:pic>
              </a:graphicData>
            </a:graphic>
          </wp:inline>
        </w:drawing>
      </w:r>
    </w:p>
    <w:p w:rsidR="00D61C0F" w:rsidRDefault="00157902" w:rsidP="007550A8">
      <w:pPr>
        <w:widowControl/>
        <w:ind w:leftChars="200" w:left="420"/>
        <w:jc w:val="center"/>
        <w:rPr>
          <w:rFonts w:ascii="宋体" w:hAnsi="宋体" w:cs="宋体"/>
          <w:kern w:val="0"/>
          <w:sz w:val="24"/>
          <w:szCs w:val="24"/>
          <w:lang/>
        </w:rPr>
      </w:pPr>
      <w:r>
        <w:rPr>
          <w:rFonts w:ascii="黑体" w:eastAsia="黑体" w:hAnsi="黑体" w:cs="黑体" w:hint="eastAsia"/>
          <w:b/>
          <w:bCs/>
          <w:sz w:val="28"/>
          <w:szCs w:val="28"/>
        </w:rPr>
        <w:t>图</w:t>
      </w:r>
      <w:r>
        <w:rPr>
          <w:rFonts w:ascii="黑体" w:eastAsia="黑体" w:hAnsi="黑体" w:cs="黑体" w:hint="eastAsia"/>
          <w:b/>
          <w:bCs/>
          <w:sz w:val="28"/>
          <w:szCs w:val="28"/>
        </w:rPr>
        <w:t>3</w:t>
      </w:r>
      <w:r>
        <w:rPr>
          <w:rFonts w:ascii="黑体" w:eastAsia="黑体" w:hAnsi="黑体" w:cs="黑体" w:hint="eastAsia"/>
          <w:b/>
          <w:bCs/>
          <w:sz w:val="28"/>
          <w:szCs w:val="28"/>
        </w:rPr>
        <w:t>：调查对象是否独生子女比例</w:t>
      </w:r>
    </w:p>
    <w:p w:rsidR="00D61C0F" w:rsidRDefault="00157902">
      <w:pPr>
        <w:widowControl/>
        <w:ind w:firstLineChars="200" w:firstLine="643"/>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2</w:t>
      </w:r>
      <w:r>
        <w:rPr>
          <w:rFonts w:ascii="仿宋_GB2312" w:eastAsia="仿宋_GB2312" w:hAnsi="宋体" w:cs="宋体" w:hint="eastAsia"/>
          <w:b/>
          <w:color w:val="000000"/>
          <w:kern w:val="0"/>
          <w:sz w:val="32"/>
          <w:szCs w:val="32"/>
        </w:rPr>
        <w:t>、在“绿色校园”创建的知晓途径方面</w:t>
      </w:r>
    </w:p>
    <w:p w:rsidR="00D61C0F" w:rsidRDefault="00157902">
      <w:pPr>
        <w:widowControl/>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根据图</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显示，绝大部分学生知晓</w:t>
      </w:r>
      <w:r>
        <w:rPr>
          <w:rFonts w:ascii="仿宋_GB2312" w:eastAsia="仿宋_GB2312" w:hAnsi="宋体" w:cs="宋体"/>
          <w:kern w:val="0"/>
          <w:sz w:val="32"/>
          <w:szCs w:val="32"/>
        </w:rPr>
        <w:t>绿色</w:t>
      </w:r>
      <w:r>
        <w:rPr>
          <w:rFonts w:ascii="仿宋_GB2312" w:eastAsia="仿宋_GB2312" w:hAnsi="宋体" w:cs="宋体" w:hint="eastAsia"/>
          <w:kern w:val="0"/>
          <w:sz w:val="32"/>
          <w:szCs w:val="32"/>
        </w:rPr>
        <w:t>校园创建活动，主要通过新生入学教育、班</w:t>
      </w:r>
      <w:r>
        <w:rPr>
          <w:rFonts w:ascii="仿宋_GB2312" w:eastAsia="仿宋_GB2312" w:hAnsi="宋体" w:cs="宋体"/>
          <w:kern w:val="0"/>
          <w:sz w:val="32"/>
          <w:szCs w:val="32"/>
        </w:rPr>
        <w:t>级</w:t>
      </w:r>
      <w:r>
        <w:rPr>
          <w:rFonts w:ascii="仿宋_GB2312" w:eastAsia="仿宋_GB2312" w:hAnsi="宋体" w:cs="宋体" w:hint="eastAsia"/>
          <w:kern w:val="0"/>
          <w:sz w:val="32"/>
          <w:szCs w:val="32"/>
        </w:rPr>
        <w:t>团会、身边同学介绍、校园媒体推广等途径获知，虽然比例不高但仍有学生并不知晓该活动。由此，可以得出，新生入学教育成效较明显，班</w:t>
      </w:r>
      <w:r>
        <w:rPr>
          <w:rFonts w:ascii="仿宋_GB2312" w:eastAsia="仿宋_GB2312" w:hAnsi="宋体" w:cs="宋体"/>
          <w:kern w:val="0"/>
          <w:sz w:val="32"/>
          <w:szCs w:val="32"/>
        </w:rPr>
        <w:t>级</w:t>
      </w:r>
      <w:r>
        <w:rPr>
          <w:rFonts w:ascii="仿宋_GB2312" w:eastAsia="仿宋_GB2312" w:hAnsi="宋体" w:cs="宋体" w:hint="eastAsia"/>
          <w:kern w:val="0"/>
          <w:sz w:val="32"/>
          <w:szCs w:val="32"/>
        </w:rPr>
        <w:t>团会是学校重要的教育宣传途径，但仍需加强“绿色校园”创建宣传工作。</w:t>
      </w:r>
    </w:p>
    <w:p w:rsidR="00D61C0F" w:rsidRDefault="00157902">
      <w:pPr>
        <w:widowControl/>
        <w:jc w:val="left"/>
        <w:rPr>
          <w:rFonts w:hint="eastAsia"/>
        </w:rPr>
      </w:pPr>
      <w:r>
        <w:rPr>
          <w:rFonts w:ascii="宋体" w:hAnsi="宋体" w:cs="宋体"/>
          <w:noProof/>
          <w:kern w:val="0"/>
          <w:sz w:val="24"/>
          <w:szCs w:val="24"/>
        </w:rPr>
        <w:drawing>
          <wp:inline distT="0" distB="0" distL="114300" distR="114300">
            <wp:extent cx="5955030" cy="2155825"/>
            <wp:effectExtent l="0" t="0" r="7620" b="15875"/>
            <wp:docPr id="16"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G_256"/>
                    <pic:cNvPicPr>
                      <a:picLocks noChangeAspect="1"/>
                    </pic:cNvPicPr>
                  </pic:nvPicPr>
                  <pic:blipFill>
                    <a:blip r:embed="rId22" cstate="print"/>
                    <a:stretch>
                      <a:fillRect/>
                    </a:stretch>
                  </pic:blipFill>
                  <pic:spPr>
                    <a:xfrm>
                      <a:off x="0" y="0"/>
                      <a:ext cx="5955030" cy="2155825"/>
                    </a:xfrm>
                    <a:prstGeom prst="rect">
                      <a:avLst/>
                    </a:prstGeom>
                    <a:noFill/>
                    <a:ln w="9525">
                      <a:noFill/>
                    </a:ln>
                  </pic:spPr>
                </pic:pic>
              </a:graphicData>
            </a:graphic>
          </wp:inline>
        </w:drawing>
      </w:r>
    </w:p>
    <w:p w:rsidR="00D61C0F" w:rsidRDefault="00157902" w:rsidP="007550A8">
      <w:pPr>
        <w:widowControl/>
        <w:ind w:leftChars="200" w:left="420"/>
        <w:jc w:val="center"/>
        <w:rPr>
          <w:rFonts w:hint="eastAsia"/>
        </w:rPr>
      </w:pPr>
      <w:r>
        <w:rPr>
          <w:rFonts w:ascii="黑体" w:eastAsia="黑体" w:hAnsi="黑体" w:cs="黑体" w:hint="eastAsia"/>
          <w:b/>
          <w:bCs/>
          <w:sz w:val="28"/>
          <w:szCs w:val="28"/>
        </w:rPr>
        <w:t>图</w:t>
      </w:r>
      <w:r>
        <w:rPr>
          <w:rFonts w:ascii="黑体" w:eastAsia="黑体" w:hAnsi="黑体" w:cs="黑体" w:hint="eastAsia"/>
          <w:b/>
          <w:bCs/>
          <w:sz w:val="28"/>
          <w:szCs w:val="28"/>
        </w:rPr>
        <w:t>4</w:t>
      </w:r>
      <w:r>
        <w:rPr>
          <w:rFonts w:ascii="黑体" w:eastAsia="黑体" w:hAnsi="黑体" w:cs="黑体" w:hint="eastAsia"/>
          <w:b/>
          <w:bCs/>
          <w:sz w:val="28"/>
          <w:szCs w:val="28"/>
        </w:rPr>
        <w:t>：调查对象知晓绿色校园创建活动的方式</w:t>
      </w:r>
    </w:p>
    <w:p w:rsidR="00D61C0F" w:rsidRDefault="00157902">
      <w:pPr>
        <w:ind w:firstLineChars="200" w:firstLine="643"/>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3</w:t>
      </w:r>
      <w:r>
        <w:rPr>
          <w:rFonts w:ascii="仿宋_GB2312" w:eastAsia="仿宋_GB2312" w:hAnsi="宋体" w:cs="宋体" w:hint="eastAsia"/>
          <w:b/>
          <w:color w:val="000000"/>
          <w:kern w:val="0"/>
          <w:sz w:val="32"/>
          <w:szCs w:val="32"/>
        </w:rPr>
        <w:t>、关于“绿色校园”多个创建活动的关注度</w:t>
      </w:r>
    </w:p>
    <w:p w:rsidR="00D61C0F" w:rsidRDefault="00157902">
      <w:pPr>
        <w:ind w:firstLineChars="200" w:firstLine="640"/>
        <w:rPr>
          <w:rFonts w:ascii="宋体" w:hAnsi="宋体" w:cs="宋体"/>
        </w:rPr>
      </w:pPr>
      <w:r>
        <w:rPr>
          <w:rFonts w:ascii="仿宋_GB2312" w:eastAsia="仿宋_GB2312" w:hAnsi="宋体" w:cs="宋体" w:hint="eastAsia"/>
          <w:kern w:val="0"/>
          <w:sz w:val="32"/>
          <w:szCs w:val="32"/>
        </w:rPr>
        <w:t>因“绿色行政”与学生相关度不高，因此未纳入到调查范围中。针对其他五项绿色创建活动，调查显示学生关注的</w:t>
      </w:r>
      <w:r>
        <w:rPr>
          <w:rFonts w:ascii="仿宋_GB2312" w:eastAsia="仿宋_GB2312" w:hAnsi="宋体" w:cs="宋体" w:hint="eastAsia"/>
          <w:kern w:val="0"/>
          <w:sz w:val="32"/>
          <w:szCs w:val="32"/>
        </w:rPr>
        <w:lastRenderedPageBreak/>
        <w:t>热度：绿色寝室＞绿色教室＞绿色食堂＞绿色园地≥绿色网络。但值得肯定的是，学生对这五个创建活动均有较高的关注度，与个人校园生活密切相</w:t>
      </w:r>
      <w:r>
        <w:rPr>
          <w:rFonts w:ascii="仿宋_GB2312" w:eastAsia="仿宋_GB2312" w:hAnsi="宋体" w:cs="宋体" w:hint="eastAsia"/>
          <w:kern w:val="0"/>
          <w:sz w:val="32"/>
          <w:szCs w:val="32"/>
        </w:rPr>
        <w:t>关的寝室、教室、食堂是关注的重点，特别是涉及个人日常起居生活的寝室，是关注的重中之重。</w:t>
      </w:r>
    </w:p>
    <w:p w:rsidR="00D61C0F" w:rsidRDefault="00157902">
      <w:pPr>
        <w:widowControl/>
        <w:jc w:val="center"/>
        <w:rPr>
          <w:rFonts w:ascii="宋体" w:hAnsi="宋体" w:cs="宋体"/>
          <w:kern w:val="0"/>
          <w:sz w:val="24"/>
          <w:szCs w:val="24"/>
          <w:lang/>
        </w:rPr>
      </w:pPr>
      <w:r>
        <w:rPr>
          <w:rFonts w:ascii="宋体" w:hAnsi="宋体" w:cs="宋体"/>
          <w:noProof/>
          <w:kern w:val="0"/>
          <w:sz w:val="24"/>
          <w:szCs w:val="24"/>
        </w:rPr>
        <w:drawing>
          <wp:inline distT="0" distB="0" distL="114300" distR="114300">
            <wp:extent cx="4010660" cy="1838325"/>
            <wp:effectExtent l="0" t="0" r="8890" b="9525"/>
            <wp:docPr id="17"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IMG_256"/>
                    <pic:cNvPicPr>
                      <a:picLocks noChangeAspect="1"/>
                    </pic:cNvPicPr>
                  </pic:nvPicPr>
                  <pic:blipFill>
                    <a:blip r:embed="rId23" cstate="print"/>
                    <a:stretch>
                      <a:fillRect/>
                    </a:stretch>
                  </pic:blipFill>
                  <pic:spPr>
                    <a:xfrm>
                      <a:off x="0" y="0"/>
                      <a:ext cx="4010660" cy="1838325"/>
                    </a:xfrm>
                    <a:prstGeom prst="rect">
                      <a:avLst/>
                    </a:prstGeom>
                    <a:noFill/>
                    <a:ln w="9525">
                      <a:noFill/>
                    </a:ln>
                  </pic:spPr>
                </pic:pic>
              </a:graphicData>
            </a:graphic>
          </wp:inline>
        </w:drawing>
      </w:r>
    </w:p>
    <w:p w:rsidR="00D61C0F" w:rsidRDefault="00157902" w:rsidP="007550A8">
      <w:pPr>
        <w:widowControl/>
        <w:ind w:leftChars="200" w:left="420"/>
        <w:jc w:val="center"/>
        <w:rPr>
          <w:rFonts w:hint="eastAsia"/>
        </w:rPr>
      </w:pPr>
      <w:r>
        <w:rPr>
          <w:rFonts w:ascii="黑体" w:eastAsia="黑体" w:hAnsi="黑体" w:cs="黑体" w:hint="eastAsia"/>
          <w:b/>
          <w:bCs/>
          <w:sz w:val="28"/>
          <w:szCs w:val="28"/>
        </w:rPr>
        <w:t>图</w:t>
      </w:r>
      <w:r>
        <w:rPr>
          <w:rFonts w:ascii="黑体" w:eastAsia="黑体" w:hAnsi="黑体" w:cs="黑体" w:hint="eastAsia"/>
          <w:b/>
          <w:bCs/>
          <w:sz w:val="28"/>
          <w:szCs w:val="28"/>
        </w:rPr>
        <w:t>5</w:t>
      </w:r>
      <w:r>
        <w:rPr>
          <w:rFonts w:ascii="黑体" w:eastAsia="黑体" w:hAnsi="黑体" w:cs="黑体" w:hint="eastAsia"/>
          <w:b/>
          <w:bCs/>
          <w:sz w:val="28"/>
          <w:szCs w:val="28"/>
        </w:rPr>
        <w:t>：五项绿色创建活动的关注度对比</w:t>
      </w:r>
    </w:p>
    <w:p w:rsidR="00D61C0F" w:rsidRDefault="00157902">
      <w:pPr>
        <w:ind w:firstLineChars="200" w:firstLine="643"/>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4</w:t>
      </w:r>
      <w:r>
        <w:rPr>
          <w:rFonts w:ascii="仿宋_GB2312" w:eastAsia="仿宋_GB2312" w:hAnsi="宋体" w:cs="宋体" w:hint="eastAsia"/>
          <w:b/>
          <w:color w:val="000000"/>
          <w:kern w:val="0"/>
          <w:sz w:val="32"/>
          <w:szCs w:val="32"/>
        </w:rPr>
        <w:t>、关于“劳动教育”认同度</w:t>
      </w:r>
    </w:p>
    <w:p w:rsidR="00D61C0F" w:rsidRDefault="00157902">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调查对象普遍持认同态度，近</w:t>
      </w:r>
      <w:r>
        <w:rPr>
          <w:rFonts w:ascii="仿宋_GB2312" w:eastAsia="仿宋_GB2312" w:hAnsi="宋体" w:cs="宋体" w:hint="eastAsia"/>
          <w:kern w:val="0"/>
          <w:sz w:val="32"/>
          <w:szCs w:val="32"/>
        </w:rPr>
        <w:t>90%</w:t>
      </w:r>
      <w:r>
        <w:rPr>
          <w:rFonts w:ascii="仿宋_GB2312" w:eastAsia="仿宋_GB2312" w:hAnsi="宋体" w:cs="宋体" w:hint="eastAsia"/>
          <w:kern w:val="0"/>
          <w:sz w:val="32"/>
          <w:szCs w:val="32"/>
        </w:rPr>
        <w:t>的同学认可通过“打扫教室卫生”实现“绿色教室”创建；近</w:t>
      </w:r>
      <w:r>
        <w:rPr>
          <w:rFonts w:ascii="仿宋_GB2312" w:eastAsia="仿宋_GB2312" w:hAnsi="宋体" w:cs="宋体" w:hint="eastAsia"/>
          <w:kern w:val="0"/>
          <w:sz w:val="32"/>
          <w:szCs w:val="32"/>
        </w:rPr>
        <w:t>10%</w:t>
      </w:r>
      <w:r>
        <w:rPr>
          <w:rFonts w:ascii="仿宋_GB2312" w:eastAsia="仿宋_GB2312" w:hAnsi="宋体" w:cs="宋体" w:hint="eastAsia"/>
          <w:kern w:val="0"/>
          <w:sz w:val="32"/>
          <w:szCs w:val="32"/>
        </w:rPr>
        <w:t>的同学持不太认同态度，因学校要求而迫于无奈参与其中，疲于应付，或是为了获得创新学分不得不接受；不到</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的同学持不认同态度，认为这种形式过于夸张、大学阶段不应该强制要求学生参加劳动、学校为了节省开支、让人感觉很累很疲惫</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虽然都是主观性意见，但也代表了学生的真实想法。</w:t>
      </w:r>
    </w:p>
    <w:p w:rsidR="00D61C0F" w:rsidRDefault="00157902">
      <w:pPr>
        <w:widowControl/>
        <w:jc w:val="center"/>
        <w:rPr>
          <w:rFonts w:hint="eastAsia"/>
        </w:rPr>
      </w:pPr>
      <w:r>
        <w:rPr>
          <w:rFonts w:ascii="宋体" w:hAnsi="宋体" w:cs="宋体"/>
          <w:noProof/>
          <w:kern w:val="0"/>
          <w:sz w:val="24"/>
          <w:szCs w:val="24"/>
        </w:rPr>
        <w:lastRenderedPageBreak/>
        <w:drawing>
          <wp:inline distT="0" distB="0" distL="114300" distR="114300">
            <wp:extent cx="3296920" cy="2140585"/>
            <wp:effectExtent l="0" t="0" r="17780" b="12065"/>
            <wp:docPr id="18"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G_256"/>
                    <pic:cNvPicPr>
                      <a:picLocks noChangeAspect="1"/>
                    </pic:cNvPicPr>
                  </pic:nvPicPr>
                  <pic:blipFill>
                    <a:blip r:embed="rId24" cstate="print"/>
                    <a:stretch>
                      <a:fillRect/>
                    </a:stretch>
                  </pic:blipFill>
                  <pic:spPr>
                    <a:xfrm>
                      <a:off x="0" y="0"/>
                      <a:ext cx="3296920" cy="2140585"/>
                    </a:xfrm>
                    <a:prstGeom prst="rect">
                      <a:avLst/>
                    </a:prstGeom>
                    <a:noFill/>
                    <a:ln w="9525">
                      <a:noFill/>
                    </a:ln>
                  </pic:spPr>
                </pic:pic>
              </a:graphicData>
            </a:graphic>
          </wp:inline>
        </w:drawing>
      </w:r>
    </w:p>
    <w:p w:rsidR="00D61C0F" w:rsidRDefault="00157902" w:rsidP="007550A8">
      <w:pPr>
        <w:widowControl/>
        <w:ind w:leftChars="200" w:left="420"/>
        <w:jc w:val="center"/>
        <w:rPr>
          <w:rFonts w:ascii="黑体" w:eastAsia="黑体" w:hAnsi="黑体" w:cs="黑体"/>
          <w:b/>
          <w:bCs/>
          <w:sz w:val="28"/>
          <w:szCs w:val="28"/>
        </w:rPr>
      </w:pPr>
      <w:r>
        <w:rPr>
          <w:rFonts w:ascii="黑体" w:eastAsia="黑体" w:hAnsi="黑体" w:cs="黑体" w:hint="eastAsia"/>
          <w:b/>
          <w:bCs/>
          <w:sz w:val="28"/>
          <w:szCs w:val="28"/>
        </w:rPr>
        <w:t>图</w:t>
      </w:r>
      <w:r>
        <w:rPr>
          <w:rFonts w:ascii="黑体" w:eastAsia="黑体" w:hAnsi="黑体" w:cs="黑体" w:hint="eastAsia"/>
          <w:b/>
          <w:bCs/>
          <w:sz w:val="28"/>
          <w:szCs w:val="28"/>
        </w:rPr>
        <w:t>6</w:t>
      </w:r>
      <w:r>
        <w:rPr>
          <w:rFonts w:ascii="黑体" w:eastAsia="黑体" w:hAnsi="黑体" w:cs="黑体" w:hint="eastAsia"/>
          <w:b/>
          <w:bCs/>
          <w:sz w:val="28"/>
          <w:szCs w:val="28"/>
        </w:rPr>
        <w:t>：劳动教育认同度比例</w:t>
      </w:r>
    </w:p>
    <w:p w:rsidR="00D61C0F" w:rsidRDefault="00157902">
      <w:pPr>
        <w:ind w:firstLineChars="200" w:firstLine="643"/>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5</w:t>
      </w:r>
      <w:r>
        <w:rPr>
          <w:rFonts w:ascii="仿宋_GB2312" w:eastAsia="仿宋_GB2312" w:hAnsi="宋体" w:cs="宋体" w:hint="eastAsia"/>
          <w:b/>
          <w:color w:val="000000"/>
          <w:kern w:val="0"/>
          <w:sz w:val="32"/>
          <w:szCs w:val="32"/>
        </w:rPr>
        <w:t>、对于入学前参与家庭日常劳动或高中劳动</w:t>
      </w:r>
    </w:p>
    <w:p w:rsidR="00D61C0F" w:rsidRDefault="00157902">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调查结果显示，</w:t>
      </w:r>
      <w:r>
        <w:rPr>
          <w:rFonts w:ascii="仿宋_GB2312" w:eastAsia="仿宋_GB2312" w:hAnsi="宋体" w:cs="宋体" w:hint="eastAsia"/>
          <w:kern w:val="0"/>
          <w:sz w:val="32"/>
          <w:szCs w:val="32"/>
        </w:rPr>
        <w:t>58.44%</w:t>
      </w:r>
      <w:r>
        <w:rPr>
          <w:rFonts w:ascii="仿宋_GB2312" w:eastAsia="仿宋_GB2312" w:hAnsi="宋体" w:cs="宋体" w:hint="eastAsia"/>
          <w:kern w:val="0"/>
          <w:sz w:val="32"/>
          <w:szCs w:val="32"/>
        </w:rPr>
        <w:t>的学生经常参与劳动，</w:t>
      </w:r>
      <w:r>
        <w:rPr>
          <w:rFonts w:ascii="仿宋_GB2312" w:eastAsia="仿宋_GB2312" w:hAnsi="宋体" w:cs="宋体" w:hint="eastAsia"/>
          <w:kern w:val="0"/>
          <w:sz w:val="32"/>
          <w:szCs w:val="32"/>
        </w:rPr>
        <w:t>40.63%</w:t>
      </w:r>
      <w:r>
        <w:rPr>
          <w:rFonts w:ascii="仿宋_GB2312" w:eastAsia="仿宋_GB2312" w:hAnsi="宋体" w:cs="宋体" w:hint="eastAsia"/>
          <w:kern w:val="0"/>
          <w:sz w:val="32"/>
          <w:szCs w:val="32"/>
        </w:rPr>
        <w:t>的学生偶然参与劳动，接近</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的学生不参与劳动。绝大多数学生多多少少都有参与劳动的经历，这与我们的假设“</w:t>
      </w:r>
      <w:r>
        <w:rPr>
          <w:rFonts w:ascii="仿宋_GB2312" w:eastAsia="仿宋_GB2312" w:hAnsi="宋体" w:cs="宋体" w:hint="eastAsia"/>
          <w:kern w:val="0"/>
          <w:sz w:val="32"/>
          <w:szCs w:val="32"/>
        </w:rPr>
        <w:t>有参与家庭日常劳动或高中劳动</w:t>
      </w:r>
      <w:r>
        <w:rPr>
          <w:rFonts w:ascii="仿宋_GB2312" w:eastAsia="仿宋_GB2312" w:hAnsi="宋体" w:cs="宋体" w:hint="eastAsia"/>
          <w:kern w:val="0"/>
          <w:sz w:val="32"/>
          <w:szCs w:val="32"/>
        </w:rPr>
        <w:t>经历的调查对象更加认同劳动教育”相符合。</w:t>
      </w:r>
    </w:p>
    <w:p w:rsidR="00D61C0F" w:rsidRDefault="00157902">
      <w:pPr>
        <w:widowControl/>
        <w:jc w:val="center"/>
        <w:rPr>
          <w:rFonts w:hint="eastAsia"/>
        </w:rPr>
      </w:pPr>
      <w:r>
        <w:rPr>
          <w:rFonts w:ascii="宋体" w:hAnsi="宋体" w:cs="宋体"/>
          <w:noProof/>
          <w:kern w:val="0"/>
          <w:sz w:val="24"/>
          <w:szCs w:val="24"/>
        </w:rPr>
        <w:drawing>
          <wp:inline distT="0" distB="0" distL="114300" distR="114300">
            <wp:extent cx="4336415" cy="1324610"/>
            <wp:effectExtent l="0" t="0" r="6985" b="8890"/>
            <wp:docPr id="10"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56"/>
                    <pic:cNvPicPr>
                      <a:picLocks noChangeAspect="1"/>
                    </pic:cNvPicPr>
                  </pic:nvPicPr>
                  <pic:blipFill>
                    <a:blip r:embed="rId25" cstate="print"/>
                    <a:stretch>
                      <a:fillRect/>
                    </a:stretch>
                  </pic:blipFill>
                  <pic:spPr>
                    <a:xfrm>
                      <a:off x="0" y="0"/>
                      <a:ext cx="4336415" cy="1324610"/>
                    </a:xfrm>
                    <a:prstGeom prst="rect">
                      <a:avLst/>
                    </a:prstGeom>
                    <a:noFill/>
                    <a:ln w="9525">
                      <a:noFill/>
                    </a:ln>
                  </pic:spPr>
                </pic:pic>
              </a:graphicData>
            </a:graphic>
          </wp:inline>
        </w:drawing>
      </w:r>
    </w:p>
    <w:p w:rsidR="00D61C0F" w:rsidRDefault="00157902" w:rsidP="007550A8">
      <w:pPr>
        <w:ind w:leftChars="200" w:left="420"/>
        <w:jc w:val="center"/>
        <w:rPr>
          <w:rFonts w:hint="eastAsia"/>
        </w:rPr>
      </w:pPr>
      <w:r>
        <w:rPr>
          <w:rFonts w:ascii="黑体" w:eastAsia="黑体" w:hAnsi="黑体" w:cs="黑体" w:hint="eastAsia"/>
          <w:b/>
          <w:bCs/>
          <w:sz w:val="28"/>
          <w:szCs w:val="28"/>
        </w:rPr>
        <w:t>图</w:t>
      </w:r>
      <w:r>
        <w:rPr>
          <w:rFonts w:ascii="黑体" w:eastAsia="黑体" w:hAnsi="黑体" w:cs="黑体" w:hint="eastAsia"/>
          <w:b/>
          <w:bCs/>
          <w:sz w:val="28"/>
          <w:szCs w:val="28"/>
        </w:rPr>
        <w:t>7</w:t>
      </w:r>
      <w:r>
        <w:rPr>
          <w:rFonts w:ascii="黑体" w:eastAsia="黑体" w:hAnsi="黑体" w:cs="黑体" w:hint="eastAsia"/>
          <w:b/>
          <w:bCs/>
          <w:sz w:val="28"/>
          <w:szCs w:val="28"/>
        </w:rPr>
        <w:t>：调查者入学前参与劳动的比例</w:t>
      </w:r>
    </w:p>
    <w:p w:rsidR="00D61C0F" w:rsidRDefault="00157902">
      <w:pPr>
        <w:ind w:firstLineChars="200" w:firstLine="643"/>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6</w:t>
      </w:r>
      <w:r>
        <w:rPr>
          <w:rFonts w:ascii="仿宋_GB2312" w:eastAsia="仿宋_GB2312" w:hAnsi="宋体" w:cs="宋体" w:hint="eastAsia"/>
          <w:b/>
          <w:color w:val="000000"/>
          <w:kern w:val="0"/>
          <w:sz w:val="32"/>
          <w:szCs w:val="32"/>
        </w:rPr>
        <w:t>、每周参与劳动教育之教室卫生打扫的频率</w:t>
      </w:r>
    </w:p>
    <w:p w:rsidR="00D61C0F" w:rsidRDefault="00157902">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调查显示，绝大多数群体每周只参与一次劳动教育，涉及群体比例为</w:t>
      </w:r>
      <w:r>
        <w:rPr>
          <w:rFonts w:ascii="仿宋_GB2312" w:eastAsia="仿宋_GB2312" w:hAnsi="宋体" w:cs="宋体" w:hint="eastAsia"/>
          <w:kern w:val="0"/>
          <w:sz w:val="32"/>
          <w:szCs w:val="32"/>
        </w:rPr>
        <w:t>83.49%</w:t>
      </w:r>
      <w:r>
        <w:rPr>
          <w:rFonts w:ascii="仿宋_GB2312" w:eastAsia="仿宋_GB2312" w:hAnsi="宋体" w:cs="宋体" w:hint="eastAsia"/>
          <w:kern w:val="0"/>
          <w:sz w:val="32"/>
          <w:szCs w:val="32"/>
        </w:rPr>
        <w:t>；较少比例的群体需要每周参与两次劳动教育，涉及群体比例为</w:t>
      </w:r>
      <w:r>
        <w:rPr>
          <w:rFonts w:ascii="仿宋_GB2312" w:eastAsia="仿宋_GB2312" w:hAnsi="宋体" w:cs="宋体" w:hint="eastAsia"/>
          <w:kern w:val="0"/>
          <w:sz w:val="32"/>
          <w:szCs w:val="32"/>
        </w:rPr>
        <w:t>9.28%</w:t>
      </w:r>
      <w:r>
        <w:rPr>
          <w:rFonts w:ascii="仿宋_GB2312" w:eastAsia="仿宋_GB2312" w:hAnsi="宋体" w:cs="宋体" w:hint="eastAsia"/>
          <w:kern w:val="0"/>
          <w:sz w:val="32"/>
          <w:szCs w:val="32"/>
        </w:rPr>
        <w:t>；剩余比例的调查对象，参与劳动教育的频率更低。</w:t>
      </w:r>
    </w:p>
    <w:p w:rsidR="00D61C0F" w:rsidRDefault="00157902">
      <w:pPr>
        <w:widowControl/>
        <w:jc w:val="center"/>
        <w:rPr>
          <w:rFonts w:ascii="宋体" w:hAnsi="宋体" w:cs="宋体"/>
          <w:kern w:val="0"/>
          <w:sz w:val="24"/>
          <w:szCs w:val="24"/>
          <w:lang/>
        </w:rPr>
      </w:pPr>
      <w:r>
        <w:rPr>
          <w:rFonts w:ascii="宋体" w:hAnsi="宋体" w:cs="宋体"/>
          <w:noProof/>
          <w:kern w:val="0"/>
          <w:sz w:val="24"/>
          <w:szCs w:val="24"/>
        </w:rPr>
        <w:lastRenderedPageBreak/>
        <w:drawing>
          <wp:inline distT="0" distB="0" distL="114300" distR="114300">
            <wp:extent cx="2676525" cy="1743710"/>
            <wp:effectExtent l="0" t="0" r="9525" b="8890"/>
            <wp:docPr id="19"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IMG_256"/>
                    <pic:cNvPicPr>
                      <a:picLocks noChangeAspect="1"/>
                    </pic:cNvPicPr>
                  </pic:nvPicPr>
                  <pic:blipFill>
                    <a:blip r:embed="rId26" cstate="print"/>
                    <a:stretch>
                      <a:fillRect/>
                    </a:stretch>
                  </pic:blipFill>
                  <pic:spPr>
                    <a:xfrm>
                      <a:off x="0" y="0"/>
                      <a:ext cx="2676525" cy="1743710"/>
                    </a:xfrm>
                    <a:prstGeom prst="rect">
                      <a:avLst/>
                    </a:prstGeom>
                    <a:noFill/>
                    <a:ln w="9525">
                      <a:noFill/>
                    </a:ln>
                  </pic:spPr>
                </pic:pic>
              </a:graphicData>
            </a:graphic>
          </wp:inline>
        </w:drawing>
      </w:r>
    </w:p>
    <w:p w:rsidR="00D61C0F" w:rsidRDefault="00157902">
      <w:pPr>
        <w:widowControl/>
        <w:jc w:val="center"/>
        <w:rPr>
          <w:rFonts w:hint="eastAsia"/>
        </w:rPr>
      </w:pPr>
      <w:r>
        <w:rPr>
          <w:rFonts w:ascii="黑体" w:eastAsia="黑体" w:hAnsi="黑体" w:cs="黑体" w:hint="eastAsia"/>
          <w:b/>
          <w:bCs/>
          <w:sz w:val="28"/>
          <w:szCs w:val="28"/>
        </w:rPr>
        <w:t>图</w:t>
      </w:r>
      <w:r>
        <w:rPr>
          <w:rFonts w:ascii="黑体" w:eastAsia="黑体" w:hAnsi="黑体" w:cs="黑体" w:hint="eastAsia"/>
          <w:b/>
          <w:bCs/>
          <w:sz w:val="28"/>
          <w:szCs w:val="28"/>
        </w:rPr>
        <w:t>8</w:t>
      </w:r>
      <w:r>
        <w:rPr>
          <w:rFonts w:ascii="黑体" w:eastAsia="黑体" w:hAnsi="黑体" w:cs="黑体" w:hint="eastAsia"/>
          <w:b/>
          <w:bCs/>
          <w:sz w:val="28"/>
          <w:szCs w:val="28"/>
        </w:rPr>
        <w:t>：参与劳</w:t>
      </w:r>
      <w:r>
        <w:rPr>
          <w:rFonts w:ascii="黑体" w:eastAsia="黑体" w:hAnsi="黑体" w:cs="黑体" w:hint="eastAsia"/>
          <w:b/>
          <w:bCs/>
          <w:sz w:val="28"/>
          <w:szCs w:val="28"/>
        </w:rPr>
        <w:t>动教育频率</w:t>
      </w:r>
    </w:p>
    <w:p w:rsidR="00D61C0F" w:rsidRDefault="00157902">
      <w:pPr>
        <w:ind w:firstLineChars="200" w:firstLine="643"/>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7</w:t>
      </w:r>
      <w:r>
        <w:rPr>
          <w:rFonts w:ascii="仿宋_GB2312" w:eastAsia="仿宋_GB2312" w:hAnsi="宋体" w:cs="宋体" w:hint="eastAsia"/>
          <w:b/>
          <w:color w:val="000000"/>
          <w:kern w:val="0"/>
          <w:sz w:val="32"/>
          <w:szCs w:val="32"/>
        </w:rPr>
        <w:t>、劳动教育时间</w:t>
      </w:r>
      <w:r>
        <w:rPr>
          <w:rFonts w:ascii="仿宋_GB2312" w:eastAsia="仿宋_GB2312" w:hAnsi="宋体" w:cs="宋体" w:hint="eastAsia"/>
          <w:b/>
          <w:color w:val="000000"/>
          <w:kern w:val="0"/>
          <w:sz w:val="32"/>
          <w:szCs w:val="32"/>
        </w:rPr>
        <w:t>07:00-07:30</w:t>
      </w:r>
      <w:r>
        <w:rPr>
          <w:rFonts w:ascii="仿宋_GB2312" w:eastAsia="仿宋_GB2312" w:hAnsi="宋体" w:cs="宋体" w:hint="eastAsia"/>
          <w:b/>
          <w:color w:val="000000"/>
          <w:kern w:val="0"/>
          <w:sz w:val="32"/>
          <w:szCs w:val="32"/>
        </w:rPr>
        <w:t>对日常学习生活影响</w:t>
      </w:r>
    </w:p>
    <w:p w:rsidR="00D61C0F" w:rsidRDefault="00157902">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调查结果显示，</w:t>
      </w:r>
      <w:r>
        <w:rPr>
          <w:rFonts w:ascii="仿宋_GB2312" w:eastAsia="仿宋_GB2312" w:hAnsi="宋体" w:cs="宋体" w:hint="eastAsia"/>
          <w:kern w:val="0"/>
          <w:sz w:val="32"/>
          <w:szCs w:val="32"/>
        </w:rPr>
        <w:t>62.15%</w:t>
      </w:r>
      <w:r>
        <w:rPr>
          <w:rFonts w:ascii="仿宋_GB2312" w:eastAsia="仿宋_GB2312" w:hAnsi="宋体" w:cs="宋体" w:hint="eastAsia"/>
          <w:kern w:val="0"/>
          <w:sz w:val="32"/>
          <w:szCs w:val="32"/>
        </w:rPr>
        <w:t>的调查对象持“不影响，能接受，能克服”的态度；</w:t>
      </w:r>
      <w:r>
        <w:rPr>
          <w:rFonts w:ascii="仿宋_GB2312" w:eastAsia="仿宋_GB2312" w:hAnsi="宋体" w:cs="宋体" w:hint="eastAsia"/>
          <w:kern w:val="0"/>
          <w:sz w:val="32"/>
          <w:szCs w:val="32"/>
        </w:rPr>
        <w:t>37.85%</w:t>
      </w:r>
      <w:r>
        <w:rPr>
          <w:rFonts w:ascii="仿宋_GB2312" w:eastAsia="仿宋_GB2312" w:hAnsi="宋体" w:cs="宋体" w:hint="eastAsia"/>
          <w:kern w:val="0"/>
          <w:sz w:val="32"/>
          <w:szCs w:val="32"/>
        </w:rPr>
        <w:t>的调查对象认为，这个时间段影响了自己的休息睡眠、与其他早间活动冲突造成时间紧张，如晨读、晨跑、社团或协会早间训练等等。但参考图</w:t>
      </w: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“参与劳动教育频率”数据，每周一次的劳动教育并未对大多数群体的日常学习生活产生重大影响，绝大部分同学可以接受劳动教育的时间。</w:t>
      </w:r>
    </w:p>
    <w:p w:rsidR="00D61C0F" w:rsidRDefault="00157902">
      <w:pPr>
        <w:widowControl/>
        <w:jc w:val="center"/>
        <w:rPr>
          <w:rFonts w:hint="eastAsia"/>
        </w:rPr>
      </w:pPr>
      <w:r>
        <w:rPr>
          <w:rFonts w:ascii="宋体" w:hAnsi="宋体" w:cs="宋体"/>
          <w:noProof/>
          <w:kern w:val="0"/>
          <w:sz w:val="24"/>
          <w:szCs w:val="24"/>
        </w:rPr>
        <w:drawing>
          <wp:inline distT="0" distB="0" distL="114300" distR="114300">
            <wp:extent cx="5050790" cy="1647825"/>
            <wp:effectExtent l="0" t="0" r="16510" b="9525"/>
            <wp:docPr id="20" name="图片 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IMG_256"/>
                    <pic:cNvPicPr>
                      <a:picLocks noChangeAspect="1"/>
                    </pic:cNvPicPr>
                  </pic:nvPicPr>
                  <pic:blipFill>
                    <a:blip r:embed="rId27" cstate="print"/>
                    <a:stretch>
                      <a:fillRect/>
                    </a:stretch>
                  </pic:blipFill>
                  <pic:spPr>
                    <a:xfrm>
                      <a:off x="0" y="0"/>
                      <a:ext cx="5050790" cy="1647825"/>
                    </a:xfrm>
                    <a:prstGeom prst="rect">
                      <a:avLst/>
                    </a:prstGeom>
                    <a:noFill/>
                    <a:ln w="9525">
                      <a:noFill/>
                    </a:ln>
                  </pic:spPr>
                </pic:pic>
              </a:graphicData>
            </a:graphic>
          </wp:inline>
        </w:drawing>
      </w:r>
    </w:p>
    <w:p w:rsidR="00D61C0F" w:rsidRDefault="00157902">
      <w:pPr>
        <w:widowControl/>
        <w:jc w:val="center"/>
        <w:rPr>
          <w:rFonts w:ascii="黑体" w:eastAsia="黑体" w:hAnsi="黑体" w:cs="黑体"/>
          <w:b/>
          <w:bCs/>
          <w:sz w:val="28"/>
          <w:szCs w:val="28"/>
        </w:rPr>
      </w:pPr>
      <w:r>
        <w:rPr>
          <w:rFonts w:ascii="黑体" w:eastAsia="黑体" w:hAnsi="黑体" w:cs="黑体" w:hint="eastAsia"/>
          <w:b/>
          <w:bCs/>
          <w:sz w:val="28"/>
          <w:szCs w:val="28"/>
        </w:rPr>
        <w:t>图</w:t>
      </w:r>
      <w:r>
        <w:rPr>
          <w:rFonts w:ascii="黑体" w:eastAsia="黑体" w:hAnsi="黑体" w:cs="黑体" w:hint="eastAsia"/>
          <w:b/>
          <w:bCs/>
          <w:sz w:val="28"/>
          <w:szCs w:val="28"/>
        </w:rPr>
        <w:t>9</w:t>
      </w:r>
      <w:r>
        <w:rPr>
          <w:rFonts w:ascii="黑体" w:eastAsia="黑体" w:hAnsi="黑体" w:cs="黑体" w:hint="eastAsia"/>
          <w:b/>
          <w:bCs/>
          <w:sz w:val="28"/>
          <w:szCs w:val="28"/>
        </w:rPr>
        <w:t>：劳动教育时间段对日常学习生活影响</w:t>
      </w:r>
    </w:p>
    <w:p w:rsidR="00D61C0F" w:rsidRDefault="00157902">
      <w:pPr>
        <w:ind w:firstLineChars="200" w:firstLine="643"/>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8</w:t>
      </w:r>
      <w:r>
        <w:rPr>
          <w:rFonts w:ascii="仿宋_GB2312" w:eastAsia="仿宋_GB2312" w:hAnsi="宋体" w:cs="宋体" w:hint="eastAsia"/>
          <w:kern w:val="0"/>
          <w:sz w:val="32"/>
          <w:szCs w:val="32"/>
        </w:rPr>
        <w:t>、</w:t>
      </w:r>
      <w:r>
        <w:rPr>
          <w:rFonts w:ascii="仿宋_GB2312" w:eastAsia="仿宋_GB2312" w:hAnsi="宋体" w:cs="宋体" w:hint="eastAsia"/>
          <w:b/>
          <w:color w:val="000000"/>
          <w:kern w:val="0"/>
          <w:sz w:val="32"/>
          <w:szCs w:val="32"/>
        </w:rPr>
        <w:t>通过打扫教室卫生，个人劳动意识能否得以提升</w:t>
      </w:r>
    </w:p>
    <w:p w:rsidR="00D61C0F" w:rsidRDefault="00157902">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调查结果显示，</w:t>
      </w:r>
      <w:r>
        <w:rPr>
          <w:rFonts w:ascii="仿宋_GB2312" w:eastAsia="仿宋_GB2312" w:hAnsi="宋体" w:cs="宋体" w:hint="eastAsia"/>
          <w:kern w:val="0"/>
          <w:sz w:val="32"/>
          <w:szCs w:val="32"/>
        </w:rPr>
        <w:t>86.46%</w:t>
      </w:r>
      <w:r>
        <w:rPr>
          <w:rFonts w:ascii="仿宋_GB2312" w:eastAsia="仿宋_GB2312" w:hAnsi="宋体" w:cs="宋体" w:hint="eastAsia"/>
          <w:kern w:val="0"/>
          <w:sz w:val="32"/>
          <w:szCs w:val="32"/>
        </w:rPr>
        <w:t>的调查对象认为可以提升个人劳动意识，但有</w:t>
      </w:r>
      <w:r>
        <w:rPr>
          <w:rFonts w:ascii="仿宋_GB2312" w:eastAsia="仿宋_GB2312" w:hAnsi="宋体" w:cs="宋体" w:hint="eastAsia"/>
          <w:kern w:val="0"/>
          <w:sz w:val="32"/>
          <w:szCs w:val="32"/>
        </w:rPr>
        <w:t>13.54%</w:t>
      </w:r>
      <w:r>
        <w:rPr>
          <w:rFonts w:ascii="仿宋_GB2312" w:eastAsia="仿宋_GB2312" w:hAnsi="宋体" w:cs="宋体" w:hint="eastAsia"/>
          <w:kern w:val="0"/>
          <w:sz w:val="32"/>
          <w:szCs w:val="32"/>
        </w:rPr>
        <w:t>的调查对象持否定意见。这个结果，与</w:t>
      </w:r>
      <w:r>
        <w:rPr>
          <w:rFonts w:ascii="仿宋_GB2312" w:eastAsia="仿宋_GB2312" w:hAnsi="宋体" w:cs="宋体" w:hint="eastAsia"/>
          <w:kern w:val="0"/>
          <w:sz w:val="32"/>
          <w:szCs w:val="32"/>
        </w:rPr>
        <w:lastRenderedPageBreak/>
        <w:t>前面图</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调查的“劳动教育认同度”呈正向比例。对劳动教育理论认同的调查对象，同样也倾向于认同打扫教室卫生的行动能够提升个人劳动意识。</w:t>
      </w:r>
    </w:p>
    <w:p w:rsidR="00D61C0F" w:rsidRDefault="00157902">
      <w:pPr>
        <w:widowControl/>
        <w:jc w:val="center"/>
        <w:rPr>
          <w:rFonts w:hint="eastAsia"/>
        </w:rPr>
      </w:pPr>
      <w:r>
        <w:rPr>
          <w:rFonts w:ascii="宋体" w:hAnsi="宋体" w:cs="宋体"/>
          <w:noProof/>
          <w:kern w:val="0"/>
          <w:sz w:val="24"/>
          <w:szCs w:val="24"/>
        </w:rPr>
        <w:drawing>
          <wp:inline distT="0" distB="0" distL="114300" distR="114300">
            <wp:extent cx="2162810" cy="1960880"/>
            <wp:effectExtent l="0" t="0" r="8890" b="1270"/>
            <wp:docPr id="21" name="图片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IMG_256"/>
                    <pic:cNvPicPr>
                      <a:picLocks noChangeAspect="1"/>
                    </pic:cNvPicPr>
                  </pic:nvPicPr>
                  <pic:blipFill>
                    <a:blip r:embed="rId28" cstate="print"/>
                    <a:stretch>
                      <a:fillRect/>
                    </a:stretch>
                  </pic:blipFill>
                  <pic:spPr>
                    <a:xfrm>
                      <a:off x="0" y="0"/>
                      <a:ext cx="2162810" cy="1960880"/>
                    </a:xfrm>
                    <a:prstGeom prst="rect">
                      <a:avLst/>
                    </a:prstGeom>
                    <a:noFill/>
                    <a:ln w="9525">
                      <a:noFill/>
                    </a:ln>
                  </pic:spPr>
                </pic:pic>
              </a:graphicData>
            </a:graphic>
          </wp:inline>
        </w:drawing>
      </w:r>
    </w:p>
    <w:p w:rsidR="00D61C0F" w:rsidRDefault="00157902">
      <w:pPr>
        <w:widowControl/>
        <w:jc w:val="center"/>
        <w:rPr>
          <w:rFonts w:ascii="黑体" w:eastAsia="黑体" w:hAnsi="黑体" w:cs="黑体"/>
          <w:b/>
          <w:bCs/>
          <w:sz w:val="28"/>
          <w:szCs w:val="28"/>
        </w:rPr>
      </w:pPr>
      <w:r>
        <w:rPr>
          <w:rFonts w:ascii="黑体" w:eastAsia="黑体" w:hAnsi="黑体" w:cs="黑体" w:hint="eastAsia"/>
          <w:b/>
          <w:bCs/>
          <w:sz w:val="28"/>
          <w:szCs w:val="28"/>
        </w:rPr>
        <w:t>图</w:t>
      </w:r>
      <w:r>
        <w:rPr>
          <w:rFonts w:ascii="黑体" w:eastAsia="黑体" w:hAnsi="黑体" w:cs="黑体" w:hint="eastAsia"/>
          <w:b/>
          <w:bCs/>
          <w:sz w:val="28"/>
          <w:szCs w:val="28"/>
        </w:rPr>
        <w:t>10</w:t>
      </w:r>
      <w:r>
        <w:rPr>
          <w:rFonts w:ascii="黑体" w:eastAsia="黑体" w:hAnsi="黑体" w:cs="黑体" w:hint="eastAsia"/>
          <w:b/>
          <w:bCs/>
          <w:sz w:val="28"/>
          <w:szCs w:val="28"/>
        </w:rPr>
        <w:t>：通过打扫教室卫生，个人劳动意识能否得以提升</w:t>
      </w:r>
    </w:p>
    <w:p w:rsidR="00D61C0F" w:rsidRDefault="00157902">
      <w:pPr>
        <w:ind w:firstLineChars="200" w:firstLine="643"/>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9</w:t>
      </w:r>
      <w:r>
        <w:rPr>
          <w:rFonts w:ascii="仿宋_GB2312" w:eastAsia="仿宋_GB2312" w:hAnsi="宋体" w:cs="宋体" w:hint="eastAsia"/>
          <w:b/>
          <w:color w:val="000000"/>
          <w:kern w:val="0"/>
          <w:sz w:val="32"/>
          <w:szCs w:val="32"/>
        </w:rPr>
        <w:t>、劳动教育过程中遇到的困难</w:t>
      </w:r>
    </w:p>
    <w:p w:rsidR="00D61C0F" w:rsidRDefault="00157902">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调查中，学生普遍反映的主流问题：</w:t>
      </w:r>
    </w:p>
    <w:p w:rsidR="00D61C0F" w:rsidRDefault="00157902">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学生主观方面的问题。一方面是个人意志力问题，起床困难症，需要早起参加劳动时间；另一方面是记忆性问题，容易忘记自己的劳动时间。</w:t>
      </w:r>
    </w:p>
    <w:p w:rsidR="00D61C0F" w:rsidRDefault="00157902">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团队协作方面的问题。如</w:t>
      </w:r>
      <w:r>
        <w:rPr>
          <w:rFonts w:ascii="仿宋_GB2312" w:eastAsia="仿宋_GB2312" w:hAnsi="宋体" w:cs="宋体" w:hint="eastAsia"/>
          <w:kern w:val="0"/>
          <w:sz w:val="32"/>
          <w:szCs w:val="32"/>
        </w:rPr>
        <w:t>个别成员不积极、不参与、不团结，团队意识薄弱，做卫生不认真态度差，任务分配不均等等。</w:t>
      </w:r>
    </w:p>
    <w:p w:rsidR="00D61C0F" w:rsidRDefault="00157902">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时间方面的问题。关注较多的是周一值日的同学既要参与劳动，又要参与升旗仪式，时间很匆忙。还有部分同学早间有其他活动，如晨跑、晨读等。</w:t>
      </w:r>
    </w:p>
    <w:p w:rsidR="00D61C0F" w:rsidRDefault="00157902">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劳动工具方面。工具不够用，每天需要来回取放很麻烦。</w:t>
      </w:r>
    </w:p>
    <w:p w:rsidR="00D61C0F" w:rsidRDefault="00157902">
      <w:pPr>
        <w:ind w:firstLineChars="200" w:firstLine="640"/>
        <w:rPr>
          <w:rFonts w:hint="eastAsia"/>
        </w:rPr>
      </w:pPr>
      <w:r>
        <w:rPr>
          <w:rFonts w:ascii="仿宋_GB2312" w:eastAsia="仿宋_GB2312" w:hAnsi="宋体" w:cs="宋体" w:hint="eastAsia"/>
          <w:kern w:val="0"/>
          <w:sz w:val="32"/>
          <w:szCs w:val="32"/>
        </w:rPr>
        <w:t>教室打扫方面。个别卫生死角，做起来很困难。学生没</w:t>
      </w:r>
      <w:r>
        <w:rPr>
          <w:rFonts w:ascii="仿宋_GB2312" w:eastAsia="仿宋_GB2312" w:hAnsi="宋体" w:cs="宋体" w:hint="eastAsia"/>
          <w:kern w:val="0"/>
          <w:sz w:val="32"/>
          <w:szCs w:val="32"/>
        </w:rPr>
        <w:lastRenderedPageBreak/>
        <w:t>有随手带</w:t>
      </w:r>
      <w:r>
        <w:rPr>
          <w:rFonts w:ascii="仿宋_GB2312" w:eastAsia="仿宋_GB2312" w:hAnsi="宋体" w:cs="宋体"/>
          <w:kern w:val="0"/>
          <w:sz w:val="32"/>
          <w:szCs w:val="32"/>
        </w:rPr>
        <w:t>走</w:t>
      </w:r>
      <w:r>
        <w:rPr>
          <w:rFonts w:ascii="仿宋_GB2312" w:eastAsia="仿宋_GB2312" w:hAnsi="宋体" w:cs="宋体" w:hint="eastAsia"/>
          <w:kern w:val="0"/>
          <w:sz w:val="32"/>
          <w:szCs w:val="32"/>
        </w:rPr>
        <w:t>垃圾的习惯，</w:t>
      </w:r>
      <w:r>
        <w:rPr>
          <w:rFonts w:ascii="仿宋_GB2312" w:eastAsia="仿宋_GB2312" w:hAnsi="宋体" w:cs="宋体"/>
          <w:kern w:val="0"/>
          <w:sz w:val="32"/>
          <w:szCs w:val="32"/>
        </w:rPr>
        <w:t>有些甚至</w:t>
      </w:r>
      <w:r>
        <w:rPr>
          <w:rFonts w:ascii="仿宋_GB2312" w:eastAsia="仿宋_GB2312" w:hAnsi="宋体" w:cs="宋体" w:hint="eastAsia"/>
          <w:kern w:val="0"/>
          <w:sz w:val="32"/>
          <w:szCs w:val="32"/>
        </w:rPr>
        <w:t>恶意扔垃圾，造成卫生打扫工作量大。</w:t>
      </w:r>
    </w:p>
    <w:p w:rsidR="00D61C0F" w:rsidRDefault="00157902">
      <w:pPr>
        <w:ind w:firstLineChars="200" w:firstLine="643"/>
        <w:rPr>
          <w:rFonts w:ascii="仿宋_GB2312" w:eastAsia="仿宋_GB2312" w:hAnsi="宋体" w:cs="宋体"/>
          <w:b/>
          <w:color w:val="000000"/>
          <w:kern w:val="0"/>
          <w:sz w:val="32"/>
          <w:szCs w:val="32"/>
        </w:rPr>
      </w:pPr>
      <w:r>
        <w:rPr>
          <w:rFonts w:ascii="仿宋_GB2312" w:eastAsia="仿宋_GB2312" w:hAnsi="宋体" w:cs="宋体" w:hint="eastAsia"/>
          <w:b/>
          <w:color w:val="000000"/>
          <w:kern w:val="0"/>
          <w:sz w:val="32"/>
          <w:szCs w:val="32"/>
        </w:rPr>
        <w:t>10</w:t>
      </w:r>
      <w:r>
        <w:rPr>
          <w:rFonts w:ascii="仿宋_GB2312" w:eastAsia="仿宋_GB2312" w:hAnsi="宋体" w:cs="宋体" w:hint="eastAsia"/>
          <w:b/>
          <w:color w:val="000000"/>
          <w:kern w:val="0"/>
          <w:sz w:val="32"/>
          <w:szCs w:val="32"/>
        </w:rPr>
        <w:t>、关于创建“绿色教室”的其他活动形式</w:t>
      </w:r>
    </w:p>
    <w:p w:rsidR="00D61C0F" w:rsidRDefault="00157902">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调查对象提出了很多想法。</w:t>
      </w:r>
    </w:p>
    <w:p w:rsidR="00D61C0F" w:rsidRDefault="00157902">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通过劳动教育主题班会或讲座，让绿色理念深入人心，倡导师生课后自觉带走</w:t>
      </w:r>
      <w:r>
        <w:rPr>
          <w:rFonts w:ascii="仿宋_GB2312" w:eastAsia="仿宋_GB2312" w:hAnsi="宋体" w:cs="宋体"/>
          <w:kern w:val="0"/>
          <w:sz w:val="32"/>
          <w:szCs w:val="32"/>
        </w:rPr>
        <w:t>身边</w:t>
      </w:r>
      <w:r>
        <w:rPr>
          <w:rFonts w:ascii="仿宋_GB2312" w:eastAsia="仿宋_GB2312" w:hAnsi="宋体" w:cs="宋体" w:hint="eastAsia"/>
          <w:kern w:val="0"/>
          <w:sz w:val="32"/>
          <w:szCs w:val="32"/>
        </w:rPr>
        <w:t>垃圾。</w:t>
      </w:r>
    </w:p>
    <w:p w:rsidR="00D61C0F" w:rsidRDefault="00157902">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举办“绿色教室”评比活动，展示绿色教室的创建成果。</w:t>
      </w:r>
    </w:p>
    <w:p w:rsidR="00D61C0F" w:rsidRDefault="00157902">
      <w:pPr>
        <w:ind w:firstLineChars="200" w:firstLine="640"/>
        <w:rPr>
          <w:rFonts w:hint="eastAsia"/>
        </w:rPr>
      </w:pPr>
      <w:r>
        <w:rPr>
          <w:rFonts w:ascii="仿宋_GB2312" w:eastAsia="仿宋_GB2312" w:hAnsi="宋体" w:cs="宋体" w:hint="eastAsia"/>
          <w:kern w:val="0"/>
          <w:sz w:val="32"/>
          <w:szCs w:val="32"/>
        </w:rPr>
        <w:t>结合绿色理念，适当装饰教室内外。如教室内，放置小型盆栽、教室后墙设置环保墙纸宣传栏，可以用于粘贴绿色环保标语等等。教室外走道，设计绿色主题的文化墙，使绿色理念随处可见。</w:t>
      </w:r>
    </w:p>
    <w:p w:rsidR="00D61C0F" w:rsidRDefault="00157902">
      <w:pPr>
        <w:spacing w:line="560" w:lineRule="exact"/>
        <w:ind w:firstLineChars="200" w:firstLine="640"/>
        <w:rPr>
          <w:rFonts w:ascii="黑体" w:eastAsia="黑体" w:hAnsi="黑体" w:cs="宋体"/>
          <w:kern w:val="0"/>
          <w:sz w:val="32"/>
          <w:szCs w:val="32"/>
        </w:rPr>
      </w:pPr>
      <w:r>
        <w:rPr>
          <w:rFonts w:ascii="黑体" w:eastAsia="黑体" w:hAnsi="黑体" w:cs="宋体" w:hint="eastAsia"/>
          <w:kern w:val="0"/>
          <w:sz w:val="32"/>
          <w:szCs w:val="32"/>
        </w:rPr>
        <w:t>四、调查局限性</w:t>
      </w:r>
    </w:p>
    <w:p w:rsidR="00D61C0F" w:rsidRDefault="00157902">
      <w:pPr>
        <w:spacing w:line="540" w:lineRule="exact"/>
        <w:ind w:firstLineChars="200" w:firstLine="643"/>
        <w:rPr>
          <w:rFonts w:ascii="楷体_GB2312" w:eastAsia="楷体_GB2312" w:hAnsi="宋体" w:cs="宋体"/>
          <w:b/>
          <w:color w:val="000000"/>
          <w:kern w:val="0"/>
          <w:sz w:val="32"/>
          <w:szCs w:val="32"/>
        </w:rPr>
      </w:pPr>
      <w:r>
        <w:rPr>
          <w:rFonts w:ascii="楷体_GB2312" w:eastAsia="楷体_GB2312" w:hAnsi="宋体" w:cs="宋体" w:hint="eastAsia"/>
          <w:b/>
          <w:color w:val="000000"/>
          <w:kern w:val="0"/>
          <w:sz w:val="32"/>
          <w:szCs w:val="32"/>
        </w:rPr>
        <w:t>（一）调查对象代表性不够</w:t>
      </w:r>
    </w:p>
    <w:p w:rsidR="00D61C0F" w:rsidRDefault="00157902">
      <w:pPr>
        <w:ind w:firstLineChars="200" w:firstLine="640"/>
        <w:rPr>
          <w:rFonts w:hint="eastAsia"/>
        </w:rPr>
      </w:pPr>
      <w:r>
        <w:rPr>
          <w:rFonts w:ascii="仿宋_GB2312" w:eastAsia="仿宋_GB2312" w:hAnsi="宋体" w:cs="宋体" w:hint="eastAsia"/>
          <w:kern w:val="0"/>
          <w:sz w:val="32"/>
          <w:szCs w:val="32"/>
        </w:rPr>
        <w:t>本次调查对象仅为武汉工商学院</w:t>
      </w: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级学生，因时间有限，问卷发放和回收周期短，问卷不涉及全体新生，因此该调查样本并不能代表广大大学生群体。不过，此项调查结论可以为现阶段</w:t>
      </w:r>
      <w:r>
        <w:rPr>
          <w:rFonts w:ascii="仿宋_GB2312" w:eastAsia="仿宋_GB2312" w:hAnsi="宋体" w:cs="宋体" w:hint="eastAsia"/>
          <w:kern w:val="0"/>
          <w:sz w:val="32"/>
          <w:szCs w:val="32"/>
        </w:rPr>
        <w:t>的“绿色教室”创建和“劳动教育”的实施与改进提供参考借鉴。</w:t>
      </w:r>
    </w:p>
    <w:p w:rsidR="00D61C0F" w:rsidRDefault="00157902">
      <w:pPr>
        <w:spacing w:line="540" w:lineRule="exact"/>
        <w:ind w:firstLineChars="200" w:firstLine="643"/>
        <w:rPr>
          <w:rFonts w:ascii="楷体_GB2312" w:eastAsia="楷体_GB2312" w:hAnsi="宋体" w:cs="宋体"/>
          <w:b/>
          <w:color w:val="000000"/>
          <w:kern w:val="0"/>
          <w:sz w:val="32"/>
          <w:szCs w:val="32"/>
        </w:rPr>
      </w:pPr>
      <w:r>
        <w:rPr>
          <w:rFonts w:ascii="楷体_GB2312" w:eastAsia="楷体_GB2312" w:hAnsi="宋体" w:cs="宋体" w:hint="eastAsia"/>
          <w:b/>
          <w:color w:val="000000"/>
          <w:kern w:val="0"/>
          <w:sz w:val="32"/>
          <w:szCs w:val="32"/>
        </w:rPr>
        <w:t>（二）调查时间不够成熟</w:t>
      </w:r>
    </w:p>
    <w:p w:rsidR="00D61C0F" w:rsidRDefault="00157902">
      <w:pPr>
        <w:ind w:firstLineChars="200" w:firstLine="640"/>
        <w:rPr>
          <w:rFonts w:hint="eastAsia"/>
        </w:rPr>
      </w:pPr>
      <w:r>
        <w:rPr>
          <w:rFonts w:ascii="仿宋_GB2312" w:eastAsia="仿宋_GB2312" w:hAnsi="宋体" w:cs="宋体" w:hint="eastAsia"/>
          <w:kern w:val="0"/>
          <w:sz w:val="32"/>
          <w:szCs w:val="32"/>
        </w:rPr>
        <w:t>本次问卷调查主题</w:t>
      </w:r>
      <w:r>
        <w:rPr>
          <w:rFonts w:ascii="仿宋_GB2312" w:eastAsia="仿宋_GB2312" w:hAnsi="宋体" w:cs="宋体"/>
          <w:kern w:val="0"/>
          <w:sz w:val="32"/>
          <w:szCs w:val="32"/>
        </w:rPr>
        <w:t>为</w:t>
      </w:r>
      <w:r>
        <w:rPr>
          <w:rFonts w:ascii="仿宋_GB2312" w:eastAsia="仿宋_GB2312" w:hAnsi="宋体" w:cs="宋体" w:hint="eastAsia"/>
          <w:kern w:val="0"/>
          <w:sz w:val="32"/>
          <w:szCs w:val="32"/>
        </w:rPr>
        <w:t>“绿色教室”创建和“劳动教育”实践，活动开展时间不长，目前仅仅只持续了两周。因此，本次调查在时间上比较仓促，调查对象的部分回答可能还不</w:t>
      </w:r>
      <w:r>
        <w:rPr>
          <w:rFonts w:ascii="仿宋_GB2312" w:eastAsia="仿宋_GB2312" w:hAnsi="宋体" w:cs="宋体" w:hint="eastAsia"/>
          <w:kern w:val="0"/>
          <w:sz w:val="32"/>
          <w:szCs w:val="32"/>
        </w:rPr>
        <w:lastRenderedPageBreak/>
        <w:t>成熟，调查结果的有效性受影响。但本次调查，可以为后期的调查做对比研究，以获得成效性结论。</w:t>
      </w:r>
    </w:p>
    <w:p w:rsidR="00D61C0F" w:rsidRDefault="00157902">
      <w:pPr>
        <w:spacing w:line="560" w:lineRule="exact"/>
        <w:ind w:firstLineChars="200" w:firstLine="640"/>
        <w:rPr>
          <w:rFonts w:ascii="黑体" w:eastAsia="黑体" w:hAnsi="黑体" w:cs="宋体"/>
          <w:kern w:val="0"/>
          <w:sz w:val="32"/>
          <w:szCs w:val="32"/>
        </w:rPr>
      </w:pPr>
      <w:r>
        <w:rPr>
          <w:rFonts w:ascii="黑体" w:eastAsia="黑体" w:hAnsi="黑体" w:cs="宋体" w:hint="eastAsia"/>
          <w:kern w:val="0"/>
          <w:sz w:val="32"/>
          <w:szCs w:val="32"/>
        </w:rPr>
        <w:t>五、调研结论</w:t>
      </w:r>
    </w:p>
    <w:p w:rsidR="00D61C0F" w:rsidRDefault="00157902">
      <w:pPr>
        <w:spacing w:line="540" w:lineRule="exact"/>
        <w:ind w:firstLineChars="200" w:firstLine="643"/>
        <w:rPr>
          <w:rFonts w:ascii="楷体_GB2312" w:eastAsia="楷体_GB2312" w:hAnsi="宋体" w:cs="宋体"/>
          <w:b/>
          <w:color w:val="000000"/>
          <w:kern w:val="0"/>
          <w:sz w:val="32"/>
          <w:szCs w:val="32"/>
        </w:rPr>
      </w:pPr>
      <w:r>
        <w:rPr>
          <w:rFonts w:ascii="楷体_GB2312" w:eastAsia="楷体_GB2312" w:hAnsi="宋体" w:cs="宋体" w:hint="eastAsia"/>
          <w:b/>
          <w:color w:val="000000"/>
          <w:kern w:val="0"/>
          <w:sz w:val="32"/>
          <w:szCs w:val="32"/>
        </w:rPr>
        <w:t>（一）“绿色校园”创建活动知晓率较高</w:t>
      </w:r>
    </w:p>
    <w:p w:rsidR="00D61C0F" w:rsidRDefault="00157902">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入学以来，</w:t>
      </w: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级学生通过入学教育、班</w:t>
      </w:r>
      <w:r>
        <w:rPr>
          <w:rFonts w:ascii="仿宋_GB2312" w:eastAsia="仿宋_GB2312" w:hAnsi="宋体" w:cs="宋体"/>
          <w:kern w:val="0"/>
          <w:sz w:val="32"/>
          <w:szCs w:val="32"/>
        </w:rPr>
        <w:t>级</w:t>
      </w:r>
      <w:r>
        <w:rPr>
          <w:rFonts w:ascii="仿宋_GB2312" w:eastAsia="仿宋_GB2312" w:hAnsi="宋体" w:cs="宋体" w:hint="eastAsia"/>
          <w:kern w:val="0"/>
          <w:sz w:val="32"/>
          <w:szCs w:val="32"/>
        </w:rPr>
        <w:t>团会、校园媒体平台、身边同学介绍等多途径知晓学校的“绿色校园”建设理念，并对五个绿色创建主题活动持较高的关注度，按关注热度排序前三为绿色寝室、绿色教室和绿色食堂。但仍有少部分学生对此表示不知道。宣传到位是行动有效的重要保障，加大宣传力度，丰富宣传形式，凝聚全体师生的力量参与到“绿色校园”的创建中。</w:t>
      </w:r>
    </w:p>
    <w:p w:rsidR="00D61C0F" w:rsidRDefault="00157902">
      <w:pPr>
        <w:spacing w:line="540" w:lineRule="exact"/>
        <w:ind w:firstLineChars="200" w:firstLine="643"/>
        <w:rPr>
          <w:rFonts w:ascii="楷体_GB2312" w:eastAsia="楷体_GB2312" w:hAnsi="宋体" w:cs="宋体"/>
          <w:b/>
          <w:color w:val="000000"/>
          <w:kern w:val="0"/>
          <w:sz w:val="32"/>
          <w:szCs w:val="32"/>
        </w:rPr>
      </w:pPr>
      <w:r>
        <w:rPr>
          <w:rFonts w:ascii="楷体_GB2312" w:eastAsia="楷体_GB2312" w:hAnsi="宋体" w:cs="宋体" w:hint="eastAsia"/>
          <w:b/>
          <w:color w:val="000000"/>
          <w:kern w:val="0"/>
          <w:sz w:val="32"/>
          <w:szCs w:val="32"/>
        </w:rPr>
        <w:t>（二）劳动教育形式的“绿色教室”创建认可度高</w:t>
      </w:r>
    </w:p>
    <w:p w:rsidR="00D61C0F" w:rsidRDefault="00157902">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近</w:t>
      </w:r>
      <w:r>
        <w:rPr>
          <w:rFonts w:ascii="仿宋_GB2312" w:eastAsia="仿宋_GB2312" w:hAnsi="宋体" w:cs="宋体" w:hint="eastAsia"/>
          <w:kern w:val="0"/>
          <w:sz w:val="32"/>
          <w:szCs w:val="32"/>
        </w:rPr>
        <w:t>90%</w:t>
      </w:r>
      <w:r>
        <w:rPr>
          <w:rFonts w:ascii="仿宋_GB2312" w:eastAsia="仿宋_GB2312" w:hAnsi="宋体" w:cs="宋体" w:hint="eastAsia"/>
          <w:kern w:val="0"/>
          <w:sz w:val="32"/>
          <w:szCs w:val="32"/>
        </w:rPr>
        <w:t>的调查对象，对劳动教育形式的“绿色教室”创建活动持认同的态度，这对我们后续持续开展教室卫生打扫行动创造良好的土壤。调查对象多来自于农村和县城，且大部分同学在入</w:t>
      </w:r>
      <w:r>
        <w:rPr>
          <w:rFonts w:ascii="仿宋_GB2312" w:eastAsia="仿宋_GB2312" w:hAnsi="宋体" w:cs="宋体" w:hint="eastAsia"/>
          <w:kern w:val="0"/>
          <w:sz w:val="32"/>
          <w:szCs w:val="32"/>
        </w:rPr>
        <w:t>学前的学习生活中已有劳动教育的经历，这些背景条件也为我们有效开展创建活动创造有利条件。需要思考的是，如何提高认可度不高的学生改变对劳动教育的认识。劳动只是一种形式，最终的目的是促成学生在劳动实践中形成良好的行为养成，而不仅仅是简单的卫生打扫。</w:t>
      </w:r>
    </w:p>
    <w:p w:rsidR="00D61C0F" w:rsidRDefault="00157902">
      <w:pPr>
        <w:spacing w:line="540" w:lineRule="exact"/>
        <w:ind w:firstLineChars="200" w:firstLine="643"/>
        <w:rPr>
          <w:rFonts w:ascii="楷体_GB2312" w:eastAsia="楷体_GB2312" w:hAnsi="宋体" w:cs="宋体"/>
          <w:b/>
          <w:color w:val="000000"/>
          <w:kern w:val="0"/>
          <w:sz w:val="32"/>
          <w:szCs w:val="32"/>
        </w:rPr>
      </w:pPr>
      <w:r>
        <w:rPr>
          <w:rFonts w:ascii="楷体_GB2312" w:eastAsia="楷体_GB2312" w:hAnsi="宋体" w:cs="宋体" w:hint="eastAsia"/>
          <w:b/>
          <w:color w:val="000000"/>
          <w:kern w:val="0"/>
          <w:sz w:val="32"/>
          <w:szCs w:val="32"/>
        </w:rPr>
        <w:t>（三）劳动教育考验班级的凝聚力</w:t>
      </w:r>
    </w:p>
    <w:p w:rsidR="00D61C0F" w:rsidRDefault="00157902">
      <w:pPr>
        <w:ind w:firstLineChars="200" w:firstLine="640"/>
        <w:rPr>
          <w:rFonts w:hint="eastAsia"/>
        </w:rPr>
      </w:pPr>
      <w:r>
        <w:rPr>
          <w:rFonts w:ascii="仿宋_GB2312" w:eastAsia="仿宋_GB2312" w:hAnsi="宋体" w:cs="宋体" w:hint="eastAsia"/>
          <w:kern w:val="0"/>
          <w:sz w:val="32"/>
          <w:szCs w:val="32"/>
        </w:rPr>
        <w:t>劳动教育实行班级责任制，以行政班为单位负责一个教室，需要班级每位成员参与到教室卫生打扫中，这考验着班</w:t>
      </w:r>
      <w:r>
        <w:rPr>
          <w:rFonts w:ascii="仿宋_GB2312" w:eastAsia="仿宋_GB2312" w:hAnsi="宋体" w:cs="宋体" w:hint="eastAsia"/>
          <w:kern w:val="0"/>
          <w:sz w:val="32"/>
          <w:szCs w:val="32"/>
        </w:rPr>
        <w:lastRenderedPageBreak/>
        <w:t>级负责人的领导能力和班级凝聚力。调查结果显示，行政班级在进行教室卫生打扫工作中，存在分工不均、人心不齐、成员不积极不团结、团队意识差、态</w:t>
      </w:r>
      <w:r>
        <w:rPr>
          <w:rFonts w:ascii="仿宋_GB2312" w:eastAsia="仿宋_GB2312" w:hAnsi="宋体" w:cs="宋体" w:hint="eastAsia"/>
          <w:kern w:val="0"/>
          <w:sz w:val="32"/>
          <w:szCs w:val="32"/>
        </w:rPr>
        <w:t>度不认真等等问题。这些问题有时通过较低的教室评分结果显现出来，有时隐藏于学生内心造成班级氛围不和谐。</w:t>
      </w:r>
    </w:p>
    <w:p w:rsidR="00D61C0F" w:rsidRDefault="00157902">
      <w:pPr>
        <w:spacing w:line="540" w:lineRule="exact"/>
        <w:ind w:firstLineChars="200" w:firstLine="643"/>
        <w:rPr>
          <w:rFonts w:ascii="楷体_GB2312" w:eastAsia="楷体_GB2312" w:hAnsi="宋体" w:cs="宋体"/>
          <w:b/>
          <w:color w:val="000000"/>
          <w:kern w:val="0"/>
          <w:sz w:val="32"/>
          <w:szCs w:val="32"/>
        </w:rPr>
      </w:pPr>
      <w:r>
        <w:rPr>
          <w:rFonts w:ascii="楷体_GB2312" w:eastAsia="楷体_GB2312" w:hAnsi="宋体" w:cs="宋体" w:hint="eastAsia"/>
          <w:b/>
          <w:color w:val="000000"/>
          <w:kern w:val="0"/>
          <w:sz w:val="32"/>
          <w:szCs w:val="32"/>
        </w:rPr>
        <w:t>（四）劳动教育考验学生的意志力</w:t>
      </w:r>
    </w:p>
    <w:p w:rsidR="00D61C0F" w:rsidRDefault="00157902">
      <w:pPr>
        <w:ind w:firstLineChars="200" w:firstLine="640"/>
        <w:rPr>
          <w:rFonts w:hint="eastAsia"/>
        </w:rPr>
      </w:pPr>
      <w:r>
        <w:rPr>
          <w:rFonts w:ascii="仿宋_GB2312" w:eastAsia="仿宋_GB2312" w:hAnsi="宋体" w:cs="宋体" w:hint="eastAsia"/>
          <w:kern w:val="0"/>
          <w:sz w:val="32"/>
          <w:szCs w:val="32"/>
        </w:rPr>
        <w:t>劳动教育的时间为每天早间</w:t>
      </w:r>
      <w:r>
        <w:rPr>
          <w:rFonts w:ascii="仿宋_GB2312" w:eastAsia="仿宋_GB2312" w:hAnsi="宋体" w:cs="宋体" w:hint="eastAsia"/>
          <w:kern w:val="0"/>
          <w:sz w:val="32"/>
          <w:szCs w:val="32"/>
        </w:rPr>
        <w:t>07:00-07:30</w:t>
      </w:r>
      <w:r>
        <w:rPr>
          <w:rFonts w:ascii="仿宋_GB2312" w:eastAsia="仿宋_GB2312" w:hAnsi="宋体" w:cs="宋体" w:hint="eastAsia"/>
          <w:kern w:val="0"/>
          <w:sz w:val="32"/>
          <w:szCs w:val="32"/>
        </w:rPr>
        <w:t>，考验着学生能否形成良好的作息习惯。调查结果显示，</w:t>
      </w:r>
      <w:r>
        <w:rPr>
          <w:rFonts w:ascii="仿宋_GB2312" w:eastAsia="仿宋_GB2312" w:hAnsi="宋体" w:cs="宋体" w:hint="eastAsia"/>
          <w:kern w:val="0"/>
          <w:sz w:val="32"/>
          <w:szCs w:val="32"/>
        </w:rPr>
        <w:t>10%</w:t>
      </w:r>
      <w:r>
        <w:rPr>
          <w:rFonts w:ascii="仿宋_GB2312" w:eastAsia="仿宋_GB2312" w:hAnsi="宋体" w:cs="宋体" w:hint="eastAsia"/>
          <w:kern w:val="0"/>
          <w:sz w:val="32"/>
          <w:szCs w:val="32"/>
        </w:rPr>
        <w:t>的调查对象反馈“起床难”是劳动教育带来的最大困难，甚至抱怨劳动教育影响个人睡眠。认同劳动教育理念，但又不愿意为参加劳动教育而调整个人作息时间，二者之间的矛盾折射出学生意志力的薄弱。</w:t>
      </w:r>
    </w:p>
    <w:p w:rsidR="00D61C0F" w:rsidRDefault="00157902">
      <w:pPr>
        <w:spacing w:line="560" w:lineRule="exact"/>
        <w:ind w:firstLineChars="200" w:firstLine="640"/>
        <w:rPr>
          <w:rFonts w:ascii="黑体" w:eastAsia="黑体" w:hAnsi="黑体" w:cs="宋体"/>
          <w:kern w:val="0"/>
          <w:sz w:val="32"/>
          <w:szCs w:val="32"/>
        </w:rPr>
      </w:pPr>
      <w:r>
        <w:rPr>
          <w:rFonts w:ascii="黑体" w:eastAsia="黑体" w:hAnsi="黑体" w:cs="宋体" w:hint="eastAsia"/>
          <w:kern w:val="0"/>
          <w:sz w:val="32"/>
          <w:szCs w:val="32"/>
        </w:rPr>
        <w:t>六、提出建议</w:t>
      </w:r>
    </w:p>
    <w:p w:rsidR="00D61C0F" w:rsidRDefault="00157902">
      <w:pPr>
        <w:spacing w:line="540" w:lineRule="exact"/>
        <w:ind w:firstLineChars="200" w:firstLine="643"/>
        <w:rPr>
          <w:rFonts w:ascii="楷体_GB2312" w:eastAsia="楷体_GB2312" w:hAnsi="宋体" w:cs="宋体"/>
          <w:b/>
          <w:color w:val="000000"/>
          <w:kern w:val="0"/>
          <w:sz w:val="32"/>
          <w:szCs w:val="32"/>
        </w:rPr>
      </w:pPr>
      <w:r>
        <w:rPr>
          <w:rFonts w:ascii="楷体_GB2312" w:eastAsia="楷体_GB2312" w:hAnsi="宋体" w:cs="宋体" w:hint="eastAsia"/>
          <w:b/>
          <w:color w:val="000000"/>
          <w:kern w:val="0"/>
          <w:sz w:val="32"/>
          <w:szCs w:val="32"/>
        </w:rPr>
        <w:t>（一）继续加大创建“绿色校园”的宣传力度</w:t>
      </w:r>
    </w:p>
    <w:p w:rsidR="00D61C0F" w:rsidRDefault="00157902">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在已有的宣传效果基础上，进一步丰富宣传</w:t>
      </w:r>
      <w:r>
        <w:rPr>
          <w:rFonts w:ascii="仿宋_GB2312" w:eastAsia="仿宋_GB2312" w:hAnsi="宋体" w:cs="宋体" w:hint="eastAsia"/>
          <w:kern w:val="0"/>
          <w:sz w:val="32"/>
          <w:szCs w:val="32"/>
        </w:rPr>
        <w:t>的力度和形式，引导人人知晓人人参与绿色创建。第一，阶段性的展示绿色创建成果，让师生体会到自己也是绿色创建的受益者。第二，改变传统的教导式的宣传方式，发挥学生的主动性，以学生活动为载体，宣传“绿色校园”建设理念。</w:t>
      </w:r>
    </w:p>
    <w:p w:rsidR="00D61C0F" w:rsidRDefault="00157902">
      <w:pPr>
        <w:spacing w:line="540" w:lineRule="exact"/>
        <w:ind w:firstLineChars="200" w:firstLine="643"/>
        <w:rPr>
          <w:rFonts w:ascii="楷体_GB2312" w:eastAsia="楷体_GB2312" w:hAnsi="宋体" w:cs="宋体"/>
          <w:b/>
          <w:color w:val="000000"/>
          <w:kern w:val="0"/>
          <w:sz w:val="32"/>
          <w:szCs w:val="32"/>
        </w:rPr>
      </w:pPr>
      <w:r>
        <w:rPr>
          <w:rFonts w:ascii="楷体_GB2312" w:eastAsia="楷体_GB2312" w:hAnsi="宋体" w:cs="宋体" w:hint="eastAsia"/>
          <w:b/>
          <w:color w:val="000000"/>
          <w:kern w:val="0"/>
          <w:sz w:val="32"/>
          <w:szCs w:val="32"/>
        </w:rPr>
        <w:t>（二）以集体的力量提升学生群体的劳动教育认同感</w:t>
      </w:r>
    </w:p>
    <w:p w:rsidR="00D61C0F" w:rsidRDefault="00157902">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劳动教育活动本身，既是劳动的过程，也是学习的过程。班集体在开展活动的过程中，遇到问题，辅导员老师需要及时发现、及时引导。在问题解决的过程中，促成学生心智成</w:t>
      </w:r>
      <w:r>
        <w:rPr>
          <w:rFonts w:ascii="仿宋_GB2312" w:eastAsia="仿宋_GB2312" w:hAnsi="宋体" w:cs="宋体" w:hint="eastAsia"/>
          <w:kern w:val="0"/>
          <w:sz w:val="32"/>
          <w:szCs w:val="32"/>
        </w:rPr>
        <w:lastRenderedPageBreak/>
        <w:t>熟，提升团队协作意识和集体荣誉感。</w:t>
      </w:r>
    </w:p>
    <w:p w:rsidR="00D61C0F" w:rsidRDefault="00157902">
      <w:pPr>
        <w:spacing w:line="540" w:lineRule="exact"/>
        <w:ind w:firstLineChars="200" w:firstLine="643"/>
        <w:rPr>
          <w:rFonts w:ascii="楷体_GB2312" w:eastAsia="楷体_GB2312" w:hAnsi="宋体" w:cs="宋体"/>
          <w:b/>
          <w:color w:val="000000"/>
          <w:kern w:val="0"/>
          <w:sz w:val="32"/>
          <w:szCs w:val="32"/>
        </w:rPr>
      </w:pPr>
      <w:r>
        <w:rPr>
          <w:rFonts w:ascii="楷体_GB2312" w:eastAsia="楷体_GB2312" w:hAnsi="宋体" w:cs="宋体" w:hint="eastAsia"/>
          <w:b/>
          <w:color w:val="000000"/>
          <w:kern w:val="0"/>
          <w:sz w:val="32"/>
          <w:szCs w:val="32"/>
        </w:rPr>
        <w:t>（三）“绿色教室”的创建重在维持</w:t>
      </w:r>
    </w:p>
    <w:p w:rsidR="00D61C0F" w:rsidRDefault="00157902">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爱劳动是一种行为养成，主动维护周边环境清洁卫生也是一种行为养成。在开展劳动教育的同时，相应的“行为素养”教育也不可忽视，如倡导师生离开教室时，随手带走个人垃圾，不恶意制造垃圾等等。</w:t>
      </w:r>
    </w:p>
    <w:p w:rsidR="00D61C0F" w:rsidRDefault="00157902">
      <w:pPr>
        <w:spacing w:line="540" w:lineRule="exact"/>
        <w:ind w:firstLineChars="200" w:firstLine="643"/>
        <w:rPr>
          <w:rFonts w:ascii="楷体_GB2312" w:eastAsia="楷体_GB2312" w:hAnsi="宋体" w:cs="宋体"/>
          <w:b/>
          <w:color w:val="000000"/>
          <w:kern w:val="0"/>
          <w:sz w:val="32"/>
          <w:szCs w:val="32"/>
        </w:rPr>
      </w:pPr>
      <w:r>
        <w:rPr>
          <w:rFonts w:ascii="楷体_GB2312" w:eastAsia="楷体_GB2312" w:hAnsi="宋体" w:cs="宋体" w:hint="eastAsia"/>
          <w:b/>
          <w:color w:val="000000"/>
          <w:kern w:val="0"/>
          <w:sz w:val="32"/>
          <w:szCs w:val="32"/>
        </w:rPr>
        <w:t>（四）丰富“绿色教室”创建活动的形式</w:t>
      </w:r>
    </w:p>
    <w:p w:rsidR="00D61C0F" w:rsidRDefault="00157902">
      <w:pPr>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劳动教育是促成学生全面参与“绿色教室”创建活动的主要形式，但形式较为单一，无法充分发挥学生的主观能动性和创造性。根据学生的反馈意见，可对教室内外进行一定的装饰，如室内放置绿色小盆栽，室内贴环保墙纸作为宣传板，室外走道做绿色主题的文化墙或板报设计等等。参与活动的形式越丰富，学生的积极性会越高。</w:t>
      </w:r>
    </w:p>
    <w:p w:rsidR="00D61C0F" w:rsidRDefault="00D61C0F">
      <w:pPr>
        <w:spacing w:line="520" w:lineRule="exact"/>
        <w:jc w:val="left"/>
        <w:rPr>
          <w:rFonts w:ascii="仿宋_GB2312" w:eastAsia="仿宋_GB2312" w:hAnsi="仿宋_GB2312" w:cs="仿宋_GB2312"/>
          <w:sz w:val="32"/>
          <w:szCs w:val="32"/>
        </w:rPr>
      </w:pPr>
    </w:p>
    <w:p w:rsidR="00D61C0F" w:rsidRDefault="00D61C0F">
      <w:pPr>
        <w:spacing w:line="520" w:lineRule="exact"/>
        <w:ind w:firstLineChars="200" w:firstLine="640"/>
        <w:jc w:val="left"/>
        <w:rPr>
          <w:rFonts w:ascii="仿宋_GB2312" w:eastAsia="仿宋_GB2312" w:hAnsi="仿宋_GB2312" w:cs="仿宋_GB2312"/>
          <w:sz w:val="32"/>
          <w:szCs w:val="32"/>
        </w:rPr>
      </w:pPr>
    </w:p>
    <w:p w:rsidR="00D61C0F" w:rsidRDefault="00D61C0F">
      <w:pPr>
        <w:spacing w:line="520" w:lineRule="exact"/>
        <w:ind w:firstLineChars="200" w:firstLine="640"/>
        <w:jc w:val="left"/>
        <w:rPr>
          <w:rFonts w:ascii="仿宋_GB2312" w:eastAsia="仿宋_GB2312" w:hAnsi="仿宋_GB2312" w:cs="仿宋_GB2312"/>
          <w:sz w:val="32"/>
          <w:szCs w:val="32"/>
        </w:rPr>
      </w:pPr>
    </w:p>
    <w:p w:rsidR="00D61C0F" w:rsidRDefault="00D61C0F" w:rsidP="00157902">
      <w:pPr>
        <w:spacing w:line="520" w:lineRule="exact"/>
        <w:jc w:val="left"/>
        <w:rPr>
          <w:rFonts w:ascii="仿宋_GB2312" w:eastAsia="仿宋_GB2312" w:hAnsi="仿宋_GB2312" w:cs="仿宋_GB2312"/>
          <w:sz w:val="32"/>
          <w:szCs w:val="32"/>
        </w:rPr>
      </w:pPr>
    </w:p>
    <w:p w:rsidR="00D61C0F" w:rsidRDefault="00D61C0F">
      <w:pPr>
        <w:spacing w:line="520" w:lineRule="exact"/>
        <w:ind w:firstLineChars="200" w:firstLine="640"/>
        <w:jc w:val="left"/>
        <w:rPr>
          <w:rFonts w:ascii="仿宋_GB2312" w:eastAsia="仿宋_GB2312" w:hAnsi="仿宋_GB2312" w:cs="仿宋_GB2312"/>
          <w:sz w:val="32"/>
          <w:szCs w:val="32"/>
        </w:rPr>
      </w:pPr>
    </w:p>
    <w:p w:rsidR="00D61C0F" w:rsidRDefault="00D61C0F">
      <w:pPr>
        <w:spacing w:line="520" w:lineRule="exact"/>
        <w:ind w:firstLineChars="200" w:firstLine="640"/>
        <w:jc w:val="left"/>
        <w:rPr>
          <w:rFonts w:ascii="仿宋_GB2312" w:eastAsia="仿宋_GB2312" w:hAnsi="仿宋_GB2312" w:cs="仿宋_GB2312"/>
          <w:sz w:val="32"/>
          <w:szCs w:val="32"/>
        </w:rPr>
      </w:pPr>
    </w:p>
    <w:p w:rsidR="00D61C0F" w:rsidRDefault="00157902">
      <w:pPr>
        <w:spacing w:line="520" w:lineRule="exact"/>
        <w:rPr>
          <w:rFonts w:hint="eastAsia"/>
          <w:sz w:val="28"/>
          <w:szCs w:val="28"/>
        </w:rPr>
      </w:pPr>
      <w:r>
        <w:rPr>
          <w:rFonts w:ascii="仿宋_GB2312" w:eastAsia="仿宋_GB2312" w:hAnsi="仿宋" w:hint="eastAsia"/>
          <w:sz w:val="32"/>
          <w:szCs w:val="32"/>
        </w:rPr>
        <w:t>单位：绿色校园创建工作办公室</w:t>
      </w:r>
      <w:r>
        <w:rPr>
          <w:rFonts w:ascii="仿宋_GB2312" w:eastAsia="仿宋_GB2312" w:hAnsi="仿宋" w:hint="eastAsia"/>
          <w:sz w:val="32"/>
          <w:szCs w:val="32"/>
        </w:rPr>
        <w:t xml:space="preserve">   </w:t>
      </w:r>
      <w:r>
        <w:rPr>
          <w:rFonts w:ascii="仿宋_GB2312" w:eastAsia="仿宋_GB2312" w:hAnsi="仿宋" w:hint="eastAsia"/>
          <w:sz w:val="32"/>
          <w:szCs w:val="32"/>
        </w:rPr>
        <w:t>学生工作部</w:t>
      </w:r>
      <w:r>
        <w:rPr>
          <w:rFonts w:ascii="仿宋_GB2312" w:eastAsia="仿宋_GB2312" w:hAnsi="仿宋" w:hint="eastAsia"/>
          <w:sz w:val="32"/>
          <w:szCs w:val="32"/>
        </w:rPr>
        <w:t xml:space="preserve">   </w:t>
      </w:r>
      <w:r>
        <w:rPr>
          <w:rFonts w:ascii="仿宋_GB2312" w:eastAsia="仿宋_GB2312" w:hAnsi="仿宋" w:hint="eastAsia"/>
          <w:sz w:val="32"/>
          <w:szCs w:val="32"/>
        </w:rPr>
        <w:t>校团委</w:t>
      </w:r>
      <w:r w:rsidR="00D61C0F" w:rsidRPr="00D61C0F">
        <w:rPr>
          <w:rFonts w:hint="eastAsia"/>
        </w:rPr>
        <w:pict>
          <v:line id="Line 3" o:spid="_x0000_s1027" style="position:absolute;left:0;text-align:left;flip:y;z-index:251663360;mso-position-horizontal-relative:text;mso-position-vertical-relative:text" from="-8.95pt,23.35pt" to="426.5pt,23.4pt" o:gfxdata="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85dHR1gAAAAkBAAAPAAAAAAAAAAEAIAAAACIAAABkcnMvZG93&#10;bnJldi54bWxQSwECFAAUAAAACACHTuJAUgsCN8kBAACZAwAADgAAAAAAAAABACAAAAAlAQAAZHJz&#10;L2Uyb0RvYy54bWxQSwUGAAAAAAYABgBZAQAAYAUAAAAA&#10;" strokecolor="red" strokeweight="2pt"/>
        </w:pict>
      </w:r>
    </w:p>
    <w:p w:rsidR="00D61C0F" w:rsidRDefault="00157902">
      <w:pPr>
        <w:spacing w:line="520" w:lineRule="exact"/>
        <w:rPr>
          <w:rFonts w:ascii="楷体" w:eastAsia="楷体" w:hAnsi="楷体" w:cs="楷体"/>
          <w:sz w:val="32"/>
          <w:szCs w:val="32"/>
        </w:rPr>
      </w:pPr>
      <w:r>
        <w:rPr>
          <w:rFonts w:ascii="楷体" w:eastAsia="楷体" w:hAnsi="楷体" w:cs="楷体" w:hint="eastAsia"/>
          <w:sz w:val="32"/>
          <w:szCs w:val="32"/>
        </w:rPr>
        <w:t>报</w:t>
      </w:r>
      <w:r>
        <w:rPr>
          <w:rFonts w:ascii="楷体" w:eastAsia="楷体" w:hAnsi="楷体" w:cs="楷体" w:hint="eastAsia"/>
          <w:sz w:val="32"/>
          <w:szCs w:val="32"/>
        </w:rPr>
        <w:t xml:space="preserve">  </w:t>
      </w:r>
      <w:r>
        <w:rPr>
          <w:rFonts w:ascii="楷体" w:eastAsia="楷体" w:hAnsi="楷体" w:cs="楷体" w:hint="eastAsia"/>
          <w:sz w:val="32"/>
          <w:szCs w:val="32"/>
        </w:rPr>
        <w:t>送：武汉工商学院学生工作部</w:t>
      </w:r>
    </w:p>
    <w:p w:rsidR="00D61C0F" w:rsidRDefault="00157902">
      <w:pPr>
        <w:spacing w:line="520" w:lineRule="exact"/>
        <w:rPr>
          <w:rFonts w:ascii="楷体" w:eastAsia="楷体" w:hAnsi="楷体" w:cs="楷体"/>
          <w:sz w:val="32"/>
          <w:szCs w:val="32"/>
        </w:rPr>
      </w:pPr>
      <w:r>
        <w:rPr>
          <w:rFonts w:ascii="楷体" w:eastAsia="楷体" w:hAnsi="楷体" w:cs="楷体" w:hint="eastAsia"/>
          <w:kern w:val="3"/>
          <w:sz w:val="32"/>
          <w:szCs w:val="32"/>
        </w:rPr>
        <w:t>编</w:t>
      </w:r>
      <w:r>
        <w:rPr>
          <w:rFonts w:ascii="楷体" w:eastAsia="楷体" w:hAnsi="楷体" w:cs="楷体" w:hint="eastAsia"/>
          <w:kern w:val="3"/>
          <w:sz w:val="32"/>
          <w:szCs w:val="32"/>
        </w:rPr>
        <w:t xml:space="preserve">  </w:t>
      </w:r>
      <w:r>
        <w:rPr>
          <w:rFonts w:ascii="楷体" w:eastAsia="楷体" w:hAnsi="楷体" w:cs="楷体" w:hint="eastAsia"/>
          <w:kern w:val="3"/>
          <w:sz w:val="32"/>
          <w:szCs w:val="32"/>
        </w:rPr>
        <w:t>辑：王昕</w:t>
      </w:r>
    </w:p>
    <w:p w:rsidR="00D61C0F" w:rsidRDefault="00157902">
      <w:pPr>
        <w:tabs>
          <w:tab w:val="left" w:pos="360"/>
        </w:tabs>
        <w:spacing w:line="520" w:lineRule="exact"/>
        <w:rPr>
          <w:rFonts w:ascii="楷体" w:eastAsia="楷体" w:hAnsi="楷体" w:cs="楷体"/>
          <w:kern w:val="3"/>
          <w:sz w:val="32"/>
          <w:szCs w:val="32"/>
        </w:rPr>
      </w:pPr>
      <w:r>
        <w:rPr>
          <w:rFonts w:ascii="楷体" w:eastAsia="楷体" w:hAnsi="楷体" w:cs="楷体" w:hint="eastAsia"/>
          <w:kern w:val="3"/>
          <w:sz w:val="32"/>
          <w:szCs w:val="32"/>
        </w:rPr>
        <w:t>校</w:t>
      </w:r>
      <w:r>
        <w:rPr>
          <w:rFonts w:ascii="楷体" w:eastAsia="楷体" w:hAnsi="楷体" w:cs="楷体" w:hint="eastAsia"/>
          <w:kern w:val="3"/>
          <w:sz w:val="32"/>
          <w:szCs w:val="32"/>
        </w:rPr>
        <w:t xml:space="preserve">  </w:t>
      </w:r>
      <w:r>
        <w:rPr>
          <w:rFonts w:ascii="楷体" w:eastAsia="楷体" w:hAnsi="楷体" w:cs="楷体" w:hint="eastAsia"/>
          <w:kern w:val="3"/>
          <w:sz w:val="32"/>
          <w:szCs w:val="32"/>
        </w:rPr>
        <w:t>对：周崇</w:t>
      </w:r>
    </w:p>
    <w:p w:rsidR="00D61C0F" w:rsidRDefault="00157902">
      <w:pPr>
        <w:tabs>
          <w:tab w:val="left" w:pos="360"/>
        </w:tabs>
        <w:spacing w:line="520" w:lineRule="exact"/>
        <w:rPr>
          <w:rFonts w:ascii="仿宋_GB2312" w:eastAsia="楷体" w:hAnsi="仿宋_GB2312" w:cs="仿宋_GB2312"/>
          <w:sz w:val="32"/>
          <w:szCs w:val="32"/>
        </w:rPr>
      </w:pPr>
      <w:r>
        <w:rPr>
          <w:rFonts w:ascii="楷体" w:eastAsia="楷体" w:hAnsi="楷体" w:cs="楷体" w:hint="eastAsia"/>
          <w:kern w:val="3"/>
          <w:sz w:val="32"/>
          <w:szCs w:val="32"/>
        </w:rPr>
        <w:t>审</w:t>
      </w:r>
      <w:r>
        <w:rPr>
          <w:rFonts w:ascii="楷体" w:eastAsia="楷体" w:hAnsi="楷体" w:cs="楷体" w:hint="eastAsia"/>
          <w:kern w:val="3"/>
          <w:sz w:val="32"/>
          <w:szCs w:val="32"/>
        </w:rPr>
        <w:t xml:space="preserve">  </w:t>
      </w:r>
      <w:r>
        <w:rPr>
          <w:rFonts w:ascii="楷体" w:eastAsia="楷体" w:hAnsi="楷体" w:cs="楷体" w:hint="eastAsia"/>
          <w:kern w:val="3"/>
          <w:sz w:val="32"/>
          <w:szCs w:val="32"/>
        </w:rPr>
        <w:t>核：</w:t>
      </w:r>
      <w:r>
        <w:rPr>
          <w:rFonts w:ascii="楷体" w:eastAsia="楷体" w:hAnsi="楷体" w:cs="楷体" w:hint="eastAsia"/>
          <w:kern w:val="3"/>
          <w:sz w:val="32"/>
          <w:szCs w:val="32"/>
        </w:rPr>
        <w:t>叶之培</w:t>
      </w:r>
    </w:p>
    <w:sectPr w:rsidR="00D61C0F" w:rsidSect="00D61C0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楷体">
    <w:altName w:val="宋体"/>
    <w:charset w:val="86"/>
    <w:family w:val="modern"/>
    <w:pitch w:val="default"/>
    <w:sig w:usb0="00000000"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charset w:val="86"/>
    <w:family w:val="modern"/>
    <w:pitch w:val="default"/>
    <w:sig w:usb0="800002BF"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5BC21"/>
    <w:multiLevelType w:val="singleLevel"/>
    <w:tmpl w:val="0995BC21"/>
    <w:lvl w:ilvl="0">
      <w:start w:val="1"/>
      <w:numFmt w:val="decimal"/>
      <w:lvlText w:val="%1."/>
      <w:lvlJc w:val="left"/>
      <w:pPr>
        <w:tabs>
          <w:tab w:val="left" w:pos="312"/>
        </w:tabs>
      </w:pPr>
    </w:lvl>
  </w:abstractNum>
  <w:abstractNum w:abstractNumId="1">
    <w:nsid w:val="0A280A52"/>
    <w:multiLevelType w:val="singleLevel"/>
    <w:tmpl w:val="0A280A52"/>
    <w:lvl w:ilvl="0">
      <w:start w:val="1"/>
      <w:numFmt w:val="decimal"/>
      <w:suff w:val="nothing"/>
      <w:lvlText w:val="（%1）"/>
      <w:lvlJc w:val="left"/>
    </w:lvl>
  </w:abstractNum>
  <w:abstractNum w:abstractNumId="2">
    <w:nsid w:val="3EDDD879"/>
    <w:multiLevelType w:val="singleLevel"/>
    <w:tmpl w:val="3EDDD879"/>
    <w:lvl w:ilvl="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6A5638F"/>
    <w:rsid w:val="DF367E53"/>
    <w:rsid w:val="00157902"/>
    <w:rsid w:val="007550A8"/>
    <w:rsid w:val="00D61C0F"/>
    <w:rsid w:val="05422FA4"/>
    <w:rsid w:val="06A5638F"/>
    <w:rsid w:val="08B70F84"/>
    <w:rsid w:val="137F088C"/>
    <w:rsid w:val="158226D1"/>
    <w:rsid w:val="1A190707"/>
    <w:rsid w:val="1BC85820"/>
    <w:rsid w:val="24A275F2"/>
    <w:rsid w:val="262B6A03"/>
    <w:rsid w:val="27D619ED"/>
    <w:rsid w:val="2A9F25B6"/>
    <w:rsid w:val="39DF489D"/>
    <w:rsid w:val="3A1A0E46"/>
    <w:rsid w:val="3C966131"/>
    <w:rsid w:val="4ADE391A"/>
    <w:rsid w:val="4AE67A40"/>
    <w:rsid w:val="54B41AC2"/>
    <w:rsid w:val="5FD38F1F"/>
    <w:rsid w:val="65D26701"/>
    <w:rsid w:val="68D76688"/>
    <w:rsid w:val="75237603"/>
    <w:rsid w:val="7AD586AB"/>
    <w:rsid w:val="7EE89210"/>
    <w:rsid w:val="7F0456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1C0F"/>
    <w:pPr>
      <w:widowControl w:val="0"/>
      <w:jc w:val="both"/>
    </w:pPr>
    <w:rPr>
      <w:rFonts w:ascii="Calibri" w:hAnsi="Calibri" w:cs="Arial"/>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D61C0F"/>
    <w:rPr>
      <w:sz w:val="24"/>
    </w:rPr>
  </w:style>
  <w:style w:type="paragraph" w:customStyle="1" w:styleId="2">
    <w:name w:val="列出段落2"/>
    <w:basedOn w:val="a"/>
    <w:uiPriority w:val="34"/>
    <w:qFormat/>
    <w:rsid w:val="00D61C0F"/>
    <w:pPr>
      <w:ind w:firstLineChars="200" w:firstLine="420"/>
    </w:pPr>
  </w:style>
  <w:style w:type="paragraph" w:styleId="a4">
    <w:name w:val="Balloon Text"/>
    <w:basedOn w:val="a"/>
    <w:link w:val="Char"/>
    <w:rsid w:val="007550A8"/>
    <w:rPr>
      <w:sz w:val="18"/>
      <w:szCs w:val="18"/>
    </w:rPr>
  </w:style>
  <w:style w:type="character" w:customStyle="1" w:styleId="Char">
    <w:name w:val="批注框文本 Char"/>
    <w:basedOn w:val="a0"/>
    <w:link w:val="a4"/>
    <w:rsid w:val="007550A8"/>
    <w:rPr>
      <w:rFonts w:ascii="Calibri" w:hAnsi="Calibri" w:cs="Arial"/>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s://baike.baidu.com/item/%E5%A4%96%E7%95%8C" TargetMode="External"/><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baike.baidu.com/item/%E5%85%A8%E5%9B%BD%E7%8E%AF%E5%A2%83%E5%AE%A3%E4%BC%A0%E6%95%99%E8%82%B2%E8%A1%8C%E5%8A%A8%E7%BA%B2%E8%A6%81" TargetMode="External"/><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5.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23</Pages>
  <Words>1437</Words>
  <Characters>8192</Characters>
  <Application>Microsoft Office Word</Application>
  <DocSecurity>0</DocSecurity>
  <Lines>68</Lines>
  <Paragraphs>19</Paragraphs>
  <ScaleCrop>false</ScaleCrop>
  <Company/>
  <LinksUpToDate>false</LinksUpToDate>
  <CharactersWithSpaces>9610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ylittle1411460295</dc:creator>
  <cp:lastModifiedBy>xbany</cp:lastModifiedBy>
  <cp:revision>3</cp:revision>
  <dcterms:created xsi:type="dcterms:W3CDTF">2019-11-14T08:18:00Z</dcterms:created>
  <dcterms:modified xsi:type="dcterms:W3CDTF">2019-11-26T02:38:00Z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