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A9D" w:rsidRDefault="006F33A0">
      <w:pPr>
        <w:pStyle w:val="aa"/>
        <w:spacing w:before="0" w:beforeAutospacing="0" w:after="0" w:afterAutospacing="0" w:line="450" w:lineRule="atLeast"/>
        <w:jc w:val="center"/>
        <w:rPr>
          <w:sz w:val="21"/>
          <w:szCs w:val="21"/>
        </w:rPr>
      </w:pPr>
      <w:r>
        <w:rPr>
          <w:rStyle w:val="ac"/>
          <w:rFonts w:hint="eastAsia"/>
          <w:color w:val="333333"/>
          <w:sz w:val="84"/>
          <w:szCs w:val="84"/>
          <w:shd w:val="clear" w:color="auto" w:fill="FFFFFF"/>
        </w:rPr>
        <w:t>武 汉 工 商 学 院</w:t>
      </w:r>
    </w:p>
    <w:p w:rsidR="00FE3A9D" w:rsidRDefault="006F33A0">
      <w:pPr>
        <w:pStyle w:val="aa"/>
        <w:spacing w:before="0" w:beforeAutospacing="0" w:after="0" w:afterAutospacing="0" w:line="450" w:lineRule="atLeast"/>
        <w:jc w:val="center"/>
        <w:rPr>
          <w:sz w:val="21"/>
          <w:szCs w:val="21"/>
        </w:rPr>
      </w:pPr>
      <w:r>
        <w:rPr>
          <w:rStyle w:val="ac"/>
          <w:rFonts w:hint="eastAsia"/>
          <w:color w:val="333333"/>
          <w:sz w:val="84"/>
          <w:szCs w:val="84"/>
          <w:shd w:val="clear" w:color="auto" w:fill="FFFFFF"/>
        </w:rPr>
        <w:t>招（议）标文件</w:t>
      </w:r>
    </w:p>
    <w:p w:rsidR="00FE3A9D" w:rsidRDefault="006F33A0">
      <w:pPr>
        <w:pStyle w:val="aa"/>
        <w:spacing w:before="0" w:beforeAutospacing="0" w:after="0" w:afterAutospacing="0" w:line="450" w:lineRule="atLeast"/>
        <w:jc w:val="both"/>
        <w:rPr>
          <w:sz w:val="21"/>
          <w:szCs w:val="21"/>
        </w:rPr>
      </w:pPr>
      <w:r>
        <w:rPr>
          <w:rStyle w:val="ac"/>
          <w:rFonts w:hint="eastAsia"/>
          <w:color w:val="333333"/>
          <w:sz w:val="28"/>
          <w:szCs w:val="28"/>
          <w:shd w:val="clear" w:color="auto" w:fill="FFFFFF"/>
        </w:rPr>
        <w:t> </w:t>
      </w:r>
    </w:p>
    <w:p w:rsidR="00FE3A9D" w:rsidRDefault="006F33A0">
      <w:pPr>
        <w:pStyle w:val="aa"/>
        <w:spacing w:before="0" w:beforeAutospacing="0" w:after="0" w:afterAutospacing="0" w:line="450" w:lineRule="atLeast"/>
        <w:jc w:val="center"/>
        <w:rPr>
          <w:sz w:val="21"/>
          <w:szCs w:val="21"/>
        </w:rPr>
      </w:pPr>
      <w:r>
        <w:rPr>
          <w:noProof/>
        </w:rPr>
        <w:drawing>
          <wp:inline distT="0" distB="0" distL="0" distR="0">
            <wp:extent cx="3909913" cy="36766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911332" cy="3677984"/>
                    </a:xfrm>
                    <a:prstGeom prst="rect">
                      <a:avLst/>
                    </a:prstGeom>
                    <a:noFill/>
                    <a:ln>
                      <a:noFill/>
                    </a:ln>
                  </pic:spPr>
                </pic:pic>
              </a:graphicData>
            </a:graphic>
          </wp:inline>
        </w:drawing>
      </w:r>
    </w:p>
    <w:p w:rsidR="00FE3A9D" w:rsidRDefault="006F33A0">
      <w:pPr>
        <w:pStyle w:val="aa"/>
        <w:spacing w:before="0" w:beforeAutospacing="0" w:after="0" w:afterAutospacing="0" w:line="450" w:lineRule="atLeast"/>
        <w:jc w:val="both"/>
        <w:rPr>
          <w:sz w:val="21"/>
          <w:szCs w:val="21"/>
        </w:rPr>
      </w:pPr>
      <w:r>
        <w:rPr>
          <w:rStyle w:val="ac"/>
          <w:rFonts w:hint="eastAsia"/>
          <w:color w:val="333333"/>
          <w:sz w:val="44"/>
          <w:szCs w:val="44"/>
          <w:shd w:val="clear" w:color="auto" w:fill="FFFFFF"/>
        </w:rPr>
        <w:t> </w:t>
      </w:r>
    </w:p>
    <w:p w:rsidR="00FE3A9D" w:rsidRDefault="006F33A0">
      <w:pPr>
        <w:pStyle w:val="aa"/>
        <w:spacing w:before="0" w:beforeAutospacing="0" w:afterLines="50" w:after="156" w:afterAutospacing="0" w:line="450" w:lineRule="atLeast"/>
        <w:ind w:left="3030" w:hangingChars="686" w:hanging="3030"/>
        <w:jc w:val="both"/>
        <w:rPr>
          <w:sz w:val="21"/>
          <w:szCs w:val="21"/>
          <w:u w:val="single"/>
        </w:rPr>
      </w:pPr>
      <w:r>
        <w:rPr>
          <w:rStyle w:val="ac"/>
          <w:rFonts w:hint="eastAsia"/>
          <w:color w:val="333333"/>
          <w:sz w:val="44"/>
          <w:szCs w:val="44"/>
          <w:shd w:val="clear" w:color="auto" w:fill="FFFFFF"/>
        </w:rPr>
        <w:t>招标项目名称:</w:t>
      </w:r>
      <w:r w:rsidR="00194988" w:rsidRPr="00194988">
        <w:rPr>
          <w:rStyle w:val="ac"/>
          <w:color w:val="333333"/>
          <w:sz w:val="28"/>
          <w:szCs w:val="28"/>
          <w:u w:val="single"/>
          <w:shd w:val="clear" w:color="auto" w:fill="FFFFFF"/>
        </w:rPr>
        <w:t>武汉工商学院BRAS</w:t>
      </w:r>
      <w:r w:rsidR="00194988">
        <w:rPr>
          <w:rStyle w:val="ac"/>
          <w:color w:val="333333"/>
          <w:sz w:val="28"/>
          <w:szCs w:val="28"/>
          <w:u w:val="single"/>
          <w:shd w:val="clear" w:color="auto" w:fill="FFFFFF"/>
        </w:rPr>
        <w:t>设备、认证系统采购项目</w:t>
      </w:r>
      <w:r>
        <w:rPr>
          <w:rStyle w:val="ac"/>
          <w:rFonts w:hint="eastAsia"/>
          <w:color w:val="333333"/>
          <w:sz w:val="28"/>
          <w:szCs w:val="28"/>
          <w:u w:val="single"/>
          <w:shd w:val="clear" w:color="auto" w:fill="FFFFFF"/>
        </w:rPr>
        <w:t xml:space="preserve">  </w:t>
      </w:r>
    </w:p>
    <w:p w:rsidR="00FE3A9D" w:rsidRDefault="006F33A0">
      <w:pPr>
        <w:pStyle w:val="aa"/>
        <w:spacing w:before="0" w:beforeAutospacing="0" w:afterLines="50" w:after="156" w:afterAutospacing="0" w:line="450" w:lineRule="atLeast"/>
        <w:jc w:val="both"/>
        <w:rPr>
          <w:sz w:val="28"/>
          <w:szCs w:val="28"/>
          <w:u w:val="single"/>
        </w:rPr>
      </w:pPr>
      <w:r>
        <w:rPr>
          <w:rStyle w:val="ac"/>
          <w:rFonts w:hint="eastAsia"/>
          <w:color w:val="333333"/>
          <w:sz w:val="44"/>
          <w:szCs w:val="44"/>
          <w:shd w:val="clear" w:color="auto" w:fill="FFFFFF"/>
        </w:rPr>
        <w:t>编      号</w:t>
      </w:r>
      <w:r>
        <w:rPr>
          <w:rFonts w:hint="eastAsia"/>
          <w:color w:val="333333"/>
          <w:sz w:val="44"/>
          <w:szCs w:val="44"/>
          <w:shd w:val="clear" w:color="auto" w:fill="FFFFFF"/>
        </w:rPr>
        <w:t>:</w:t>
      </w:r>
      <w:r>
        <w:rPr>
          <w:rStyle w:val="ac"/>
          <w:rFonts w:hint="eastAsia"/>
          <w:color w:val="333333"/>
          <w:sz w:val="28"/>
          <w:szCs w:val="28"/>
          <w:u w:val="single"/>
          <w:shd w:val="clear" w:color="auto" w:fill="FFFFFF"/>
        </w:rPr>
        <w:t> G2025-</w:t>
      </w:r>
      <w:r w:rsidR="00C23F50">
        <w:rPr>
          <w:rStyle w:val="ac"/>
          <w:rFonts w:hint="eastAsia"/>
          <w:color w:val="333333"/>
          <w:sz w:val="28"/>
          <w:szCs w:val="28"/>
          <w:u w:val="single"/>
          <w:shd w:val="clear" w:color="auto" w:fill="FFFFFF"/>
        </w:rPr>
        <w:t>1</w:t>
      </w:r>
      <w:r w:rsidR="00194988">
        <w:rPr>
          <w:rStyle w:val="ac"/>
          <w:rFonts w:hint="eastAsia"/>
          <w:color w:val="333333"/>
          <w:sz w:val="28"/>
          <w:szCs w:val="28"/>
          <w:u w:val="single"/>
          <w:shd w:val="clear" w:color="auto" w:fill="FFFFFF"/>
        </w:rPr>
        <w:t>6</w:t>
      </w:r>
      <w:r>
        <w:rPr>
          <w:rStyle w:val="ac"/>
          <w:color w:val="333333"/>
          <w:sz w:val="28"/>
          <w:szCs w:val="28"/>
          <w:u w:val="single"/>
          <w:shd w:val="clear" w:color="auto" w:fill="FFFFFF"/>
        </w:rPr>
        <w:t xml:space="preserve">         </w:t>
      </w:r>
      <w:r>
        <w:rPr>
          <w:rStyle w:val="ac"/>
          <w:rFonts w:hint="eastAsia"/>
          <w:color w:val="333333"/>
          <w:sz w:val="32"/>
          <w:szCs w:val="32"/>
          <w:u w:val="single"/>
          <w:shd w:val="clear" w:color="auto" w:fill="FFFFFF"/>
        </w:rPr>
        <w:t xml:space="preserve">                 </w:t>
      </w:r>
    </w:p>
    <w:p w:rsidR="00FE3A9D" w:rsidRDefault="006F33A0">
      <w:pPr>
        <w:pStyle w:val="aa"/>
        <w:spacing w:before="0" w:beforeAutospacing="0" w:after="0" w:afterAutospacing="0" w:line="450" w:lineRule="atLeast"/>
        <w:jc w:val="both"/>
        <w:rPr>
          <w:sz w:val="21"/>
          <w:szCs w:val="21"/>
        </w:rPr>
      </w:pPr>
      <w:r>
        <w:rPr>
          <w:rFonts w:hint="eastAsia"/>
          <w:color w:val="333333"/>
          <w:sz w:val="44"/>
          <w:szCs w:val="44"/>
          <w:shd w:val="clear" w:color="auto" w:fill="FFFFFF"/>
        </w:rPr>
        <w:t> </w:t>
      </w:r>
    </w:p>
    <w:p w:rsidR="00FE3A9D" w:rsidRDefault="006F33A0">
      <w:pPr>
        <w:pStyle w:val="aa"/>
        <w:spacing w:before="0" w:beforeAutospacing="0" w:after="0" w:afterAutospacing="0" w:line="450" w:lineRule="atLeast"/>
        <w:jc w:val="center"/>
        <w:rPr>
          <w:sz w:val="52"/>
          <w:szCs w:val="52"/>
        </w:rPr>
      </w:pPr>
      <w:r>
        <w:rPr>
          <w:rStyle w:val="ac"/>
          <w:rFonts w:hint="eastAsia"/>
          <w:color w:val="333333"/>
          <w:sz w:val="52"/>
          <w:szCs w:val="52"/>
          <w:shd w:val="clear" w:color="auto" w:fill="FFFFFF"/>
        </w:rPr>
        <w:t>武汉工商学院招投标办公室</w:t>
      </w:r>
    </w:p>
    <w:p w:rsidR="00FE3A9D" w:rsidRDefault="006F33A0">
      <w:pPr>
        <w:pStyle w:val="aa"/>
        <w:spacing w:before="0" w:beforeAutospacing="0" w:after="0" w:afterAutospacing="0" w:line="450" w:lineRule="atLeast"/>
        <w:jc w:val="center"/>
        <w:rPr>
          <w:rStyle w:val="ac"/>
          <w:color w:val="333333"/>
          <w:sz w:val="52"/>
          <w:szCs w:val="52"/>
          <w:shd w:val="clear" w:color="auto" w:fill="FFFFFF"/>
        </w:rPr>
      </w:pPr>
      <w:r>
        <w:rPr>
          <w:rStyle w:val="ac"/>
          <w:rFonts w:hint="eastAsia"/>
          <w:color w:val="333333"/>
          <w:sz w:val="52"/>
          <w:szCs w:val="52"/>
          <w:shd w:val="clear" w:color="auto" w:fill="FFFFFF"/>
        </w:rPr>
        <w:t>二○二五年</w:t>
      </w:r>
      <w:r w:rsidR="00F12886">
        <w:rPr>
          <w:rStyle w:val="ac"/>
          <w:rFonts w:hint="eastAsia"/>
          <w:color w:val="333333"/>
          <w:sz w:val="52"/>
          <w:szCs w:val="52"/>
          <w:shd w:val="clear" w:color="auto" w:fill="FFFFFF"/>
        </w:rPr>
        <w:t>六</w:t>
      </w:r>
      <w:r>
        <w:rPr>
          <w:rStyle w:val="ac"/>
          <w:rFonts w:hint="eastAsia"/>
          <w:color w:val="333333"/>
          <w:sz w:val="52"/>
          <w:szCs w:val="52"/>
          <w:shd w:val="clear" w:color="auto" w:fill="FFFFFF"/>
        </w:rPr>
        <w:t>月</w:t>
      </w:r>
    </w:p>
    <w:p w:rsidR="00FE3A9D" w:rsidRDefault="006F33A0">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194988" w:rsidRPr="00194988">
        <w:rPr>
          <w:rFonts w:ascii="仿宋" w:eastAsia="仿宋" w:hAnsi="仿宋"/>
          <w:sz w:val="24"/>
          <w:u w:val="single"/>
        </w:rPr>
        <w:t>武汉工商学院BRAS设备、认证系统采购项目</w:t>
      </w:r>
      <w:r>
        <w:rPr>
          <w:rFonts w:ascii="仿宋" w:eastAsia="仿宋" w:hAnsi="仿宋" w:hint="eastAsia"/>
          <w:sz w:val="24"/>
        </w:rPr>
        <w:t>招标，欢迎能满足标书要求的厂家前来投标。</w:t>
      </w:r>
    </w:p>
    <w:p w:rsidR="00FE3A9D" w:rsidRDefault="006F33A0">
      <w:pPr>
        <w:spacing w:line="42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194988" w:rsidRPr="00194988">
        <w:rPr>
          <w:rFonts w:ascii="仿宋" w:eastAsia="仿宋" w:hAnsi="仿宋"/>
          <w:sz w:val="24"/>
          <w:u w:val="single"/>
        </w:rPr>
        <w:t>武汉工商学院BRAS设备、认证系统采购项目</w:t>
      </w:r>
    </w:p>
    <w:p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2025年</w:t>
      </w:r>
      <w:r w:rsidR="00F12886">
        <w:rPr>
          <w:rFonts w:ascii="仿宋" w:eastAsia="仿宋" w:hAnsi="仿宋" w:hint="eastAsia"/>
          <w:sz w:val="24"/>
        </w:rPr>
        <w:t>6</w:t>
      </w:r>
      <w:r>
        <w:rPr>
          <w:rFonts w:ascii="仿宋" w:eastAsia="仿宋" w:hAnsi="仿宋" w:hint="eastAsia"/>
          <w:sz w:val="24"/>
        </w:rPr>
        <w:t>月</w:t>
      </w:r>
      <w:r w:rsidR="00F12886">
        <w:rPr>
          <w:rFonts w:ascii="仿宋" w:eastAsia="仿宋" w:hAnsi="仿宋" w:hint="eastAsia"/>
          <w:sz w:val="24"/>
        </w:rPr>
        <w:t>3</w:t>
      </w:r>
      <w:r w:rsidR="00FF73AE">
        <w:rPr>
          <w:rFonts w:ascii="仿宋" w:eastAsia="仿宋" w:hAnsi="仿宋" w:hint="eastAsia"/>
          <w:sz w:val="24"/>
        </w:rPr>
        <w:t>0</w:t>
      </w:r>
      <w:r>
        <w:rPr>
          <w:rFonts w:ascii="仿宋" w:eastAsia="仿宋" w:hAnsi="仿宋" w:hint="eastAsia"/>
          <w:sz w:val="24"/>
        </w:rPr>
        <w:t xml:space="preserve">日下午4:00前，请有意向的单位将法人授权委托书、被委托人身份证、联系方式、营业执照副本等上述资料彩色扫描件（全部资料扫描为一个PDF文件）发送至331678357@qq.com邮箱，待招标方审查无误后，将联系供应商进行线上缴纳文件费，每份招标文件 </w:t>
      </w:r>
      <w:r>
        <w:rPr>
          <w:rFonts w:ascii="仿宋" w:eastAsia="仿宋" w:hAnsi="仿宋" w:hint="eastAsia"/>
          <w:sz w:val="24"/>
          <w:u w:val="single"/>
        </w:rPr>
        <w:t xml:space="preserve"> </w:t>
      </w:r>
      <w:r w:rsidR="008D2F21">
        <w:rPr>
          <w:rFonts w:ascii="仿宋" w:eastAsia="仿宋" w:hAnsi="仿宋" w:hint="eastAsia"/>
          <w:sz w:val="24"/>
          <w:u w:val="single"/>
        </w:rPr>
        <w:t>3</w:t>
      </w:r>
      <w:r>
        <w:rPr>
          <w:rFonts w:ascii="仿宋" w:eastAsia="仿宋" w:hAnsi="仿宋" w:hint="eastAsia"/>
          <w:sz w:val="24"/>
          <w:u w:val="single"/>
        </w:rPr>
        <w:t>00元</w:t>
      </w:r>
      <w:r>
        <w:rPr>
          <w:rFonts w:ascii="仿宋" w:eastAsia="仿宋" w:hAnsi="仿宋" w:hint="eastAsia"/>
          <w:sz w:val="24"/>
        </w:rPr>
        <w:t>（该费用收取后概不退还）。</w:t>
      </w:r>
    </w:p>
    <w:p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递交标书费的账户信息:</w:t>
      </w:r>
    </w:p>
    <w:p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rsidR="00FE3A9D" w:rsidRDefault="006F33A0">
      <w:pPr>
        <w:spacing w:line="420" w:lineRule="exact"/>
        <w:ind w:firstLineChars="200" w:firstLine="482"/>
        <w:jc w:val="left"/>
        <w:rPr>
          <w:rFonts w:ascii="仿宋" w:eastAsia="仿宋" w:hAnsi="仿宋"/>
          <w:b/>
          <w:sz w:val="24"/>
        </w:rPr>
      </w:pPr>
      <w:r>
        <w:rPr>
          <w:rFonts w:ascii="仿宋" w:eastAsia="仿宋" w:hAnsi="仿宋" w:hint="eastAsia"/>
          <w:b/>
          <w:sz w:val="24"/>
        </w:rPr>
        <w:t>（请备注清楚单位名称及所投项目名称）</w:t>
      </w:r>
    </w:p>
    <w:p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Pr>
          <w:rFonts w:ascii="仿宋" w:eastAsia="仿宋" w:hAnsi="仿宋" w:hint="eastAsia"/>
          <w:sz w:val="24"/>
          <w:u w:val="single"/>
        </w:rPr>
        <w:t xml:space="preserve"> </w:t>
      </w:r>
      <w:r w:rsidR="00C23F50">
        <w:rPr>
          <w:rFonts w:ascii="仿宋" w:eastAsia="仿宋" w:hAnsi="仿宋" w:hint="eastAsia"/>
          <w:sz w:val="24"/>
          <w:u w:val="single"/>
        </w:rPr>
        <w:t>壹</w:t>
      </w:r>
      <w:r>
        <w:rPr>
          <w:rFonts w:ascii="仿宋" w:eastAsia="仿宋" w:hAnsi="仿宋" w:hint="eastAsia"/>
          <w:sz w:val="24"/>
          <w:u w:val="single"/>
        </w:rPr>
        <w:t>万 元</w:t>
      </w:r>
      <w:r>
        <w:rPr>
          <w:rFonts w:ascii="仿宋" w:eastAsia="仿宋" w:hAnsi="仿宋" w:hint="eastAsia"/>
          <w:sz w:val="24"/>
        </w:rPr>
        <w:t>，开标后未中标单位的保证金在十个工作日内不计息全额退还,中标单位的保证金则转为合同履约保证金。</w:t>
      </w:r>
    </w:p>
    <w:p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户  名：武汉工商学院</w:t>
      </w:r>
    </w:p>
    <w:p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rsidR="00FE3A9D" w:rsidRDefault="006F33A0">
      <w:pPr>
        <w:spacing w:line="420" w:lineRule="exact"/>
        <w:ind w:firstLineChars="200" w:firstLine="482"/>
        <w:jc w:val="left"/>
        <w:rPr>
          <w:rFonts w:ascii="仿宋" w:eastAsia="仿宋" w:hAnsi="仿宋"/>
          <w:b/>
          <w:sz w:val="24"/>
        </w:rPr>
      </w:pPr>
      <w:r>
        <w:rPr>
          <w:rFonts w:ascii="仿宋" w:eastAsia="仿宋" w:hAnsi="仿宋" w:hint="eastAsia"/>
          <w:b/>
          <w:sz w:val="24"/>
        </w:rPr>
        <w:t>二、投标截止时间：</w:t>
      </w:r>
    </w:p>
    <w:p w:rsidR="00FE3A9D" w:rsidRDefault="006F33A0">
      <w:pPr>
        <w:spacing w:line="420" w:lineRule="exact"/>
        <w:ind w:firstLineChars="200" w:firstLine="480"/>
        <w:jc w:val="left"/>
        <w:rPr>
          <w:rFonts w:ascii="仿宋" w:eastAsia="仿宋" w:hAnsi="仿宋"/>
          <w:sz w:val="24"/>
        </w:rPr>
      </w:pPr>
      <w:r>
        <w:rPr>
          <w:rFonts w:ascii="仿宋" w:eastAsia="仿宋" w:hAnsi="仿宋" w:hint="eastAsia"/>
          <w:sz w:val="24"/>
        </w:rPr>
        <w:t>投标单位于2025年  月  日，将投标文件交到武汉工商学院招投标办公室。如有延误，视为废标；中标单位应在我校规定的时间内来签订合同，逾期视中标单位放弃中标，我校有权扣留保证金。</w:t>
      </w:r>
    </w:p>
    <w:p w:rsidR="00FE3A9D" w:rsidRDefault="006F33A0">
      <w:pPr>
        <w:spacing w:line="42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rsidR="00FE3A9D" w:rsidRDefault="006F33A0">
      <w:pPr>
        <w:spacing w:line="42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以招标方要求时间为准。</w:t>
      </w:r>
    </w:p>
    <w:p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开标时间及地点：</w:t>
      </w:r>
      <w:r w:rsidR="008D2F21">
        <w:rPr>
          <w:rFonts w:ascii="仿宋" w:eastAsia="仿宋" w:hAnsi="仿宋" w:hint="eastAsia"/>
          <w:kern w:val="0"/>
          <w:sz w:val="24"/>
        </w:rPr>
        <w:t>另行通知</w:t>
      </w:r>
      <w:r>
        <w:rPr>
          <w:rFonts w:ascii="仿宋" w:eastAsia="仿宋" w:hAnsi="仿宋" w:hint="eastAsia"/>
          <w:sz w:val="24"/>
        </w:rPr>
        <w:t>。</w:t>
      </w:r>
    </w:p>
    <w:p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rsidR="00FE3A9D" w:rsidRDefault="006F33A0">
      <w:pPr>
        <w:spacing w:line="42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rsidR="00FE3A9D" w:rsidRDefault="006F33A0">
      <w:pPr>
        <w:spacing w:line="42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w:t>
      </w:r>
      <w:r w:rsidR="008D2F21">
        <w:rPr>
          <w:rFonts w:ascii="仿宋" w:eastAsia="仿宋" w:hAnsi="仿宋" w:hint="eastAsia"/>
          <w:sz w:val="24"/>
        </w:rPr>
        <w:t>/15871758771</w:t>
      </w:r>
    </w:p>
    <w:p w:rsidR="008D2F21" w:rsidRDefault="00A41939" w:rsidP="00A41939">
      <w:pPr>
        <w:spacing w:line="440" w:lineRule="exact"/>
        <w:rPr>
          <w:rFonts w:ascii="仿宋" w:eastAsia="仿宋" w:hAnsi="仿宋"/>
          <w:sz w:val="24"/>
        </w:rPr>
      </w:pPr>
      <w:r>
        <w:rPr>
          <w:rFonts w:ascii="仿宋" w:eastAsia="仿宋" w:hAnsi="仿宋" w:hint="eastAsia"/>
          <w:sz w:val="24"/>
        </w:rPr>
        <w:t xml:space="preserve">              技术部分：</w:t>
      </w:r>
      <w:r w:rsidR="00F12886">
        <w:rPr>
          <w:rFonts w:ascii="仿宋" w:eastAsia="仿宋" w:hAnsi="仿宋" w:hint="eastAsia"/>
          <w:sz w:val="24"/>
        </w:rPr>
        <w:t>陈</w:t>
      </w:r>
      <w:r w:rsidR="00194988">
        <w:rPr>
          <w:rFonts w:ascii="仿宋" w:eastAsia="仿宋" w:hAnsi="仿宋" w:hint="eastAsia"/>
          <w:sz w:val="24"/>
        </w:rPr>
        <w:t>主任</w:t>
      </w:r>
      <w:r>
        <w:rPr>
          <w:rFonts w:ascii="仿宋" w:eastAsia="仿宋" w:hAnsi="仿宋" w:hint="eastAsia"/>
          <w:sz w:val="24"/>
        </w:rPr>
        <w:t xml:space="preserve">  </w:t>
      </w:r>
      <w:r w:rsidR="00F12886">
        <w:rPr>
          <w:rFonts w:ascii="仿宋" w:eastAsia="仿宋" w:hAnsi="仿宋" w:hint="eastAsia"/>
          <w:sz w:val="24"/>
        </w:rPr>
        <w:t>18907123318</w:t>
      </w:r>
    </w:p>
    <w:p w:rsidR="00A41939" w:rsidRDefault="00A41939">
      <w:pPr>
        <w:spacing w:line="440" w:lineRule="exact"/>
        <w:jc w:val="center"/>
        <w:rPr>
          <w:rFonts w:ascii="仿宋" w:eastAsia="仿宋" w:hAnsi="仿宋"/>
          <w:b/>
          <w:sz w:val="32"/>
          <w:szCs w:val="32"/>
        </w:rPr>
      </w:pPr>
    </w:p>
    <w:p w:rsidR="00A41939" w:rsidRDefault="00A41939">
      <w:pPr>
        <w:spacing w:line="440" w:lineRule="exact"/>
        <w:jc w:val="center"/>
        <w:rPr>
          <w:rFonts w:ascii="仿宋" w:eastAsia="仿宋" w:hAnsi="仿宋"/>
          <w:b/>
          <w:sz w:val="32"/>
          <w:szCs w:val="32"/>
        </w:rPr>
      </w:pPr>
    </w:p>
    <w:p w:rsidR="00FE3A9D" w:rsidRDefault="006F33A0">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0" w:name="_Toc310528355"/>
      <w:bookmarkStart w:id="1" w:name="_Toc311463004"/>
      <w:bookmarkStart w:id="2" w:name="_Toc355795126"/>
      <w:bookmarkStart w:id="3" w:name="_Toc516597096"/>
    </w:p>
    <w:bookmarkEnd w:id="0"/>
    <w:bookmarkEnd w:id="1"/>
    <w:bookmarkEnd w:id="2"/>
    <w:bookmarkEnd w:id="3"/>
    <w:p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rsidR="00FE3A9D" w:rsidRDefault="006F33A0">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rsidR="00FE3A9D" w:rsidRDefault="006F33A0">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w:t>
      </w:r>
      <w:r w:rsidR="00194988">
        <w:rPr>
          <w:rFonts w:ascii="仿宋" w:eastAsia="仿宋" w:hAnsi="仿宋" w:hint="eastAsia"/>
          <w:sz w:val="24"/>
        </w:rPr>
        <w:t>肆</w:t>
      </w:r>
      <w:r>
        <w:rPr>
          <w:rFonts w:ascii="仿宋" w:eastAsia="仿宋" w:hAnsi="仿宋" w:hint="eastAsia"/>
          <w:sz w:val="24"/>
        </w:rPr>
        <w:t>份。如副本内容与正本内容不符，则以正本为准（投标完后，标书概不退还）；</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4、投标公司简介、企业法人营业执照、法人代表人身份证复印件和委托代理人身份证复印件、法人授权委托书、税务登记证、主要业绩、针对此次项目的原厂授权证明等。</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8D2F21">
        <w:rPr>
          <w:rFonts w:ascii="仿宋" w:eastAsia="仿宋" w:hAnsi="仿宋" w:hint="eastAsia"/>
          <w:kern w:val="0"/>
          <w:sz w:val="24"/>
        </w:rPr>
        <w:t>另行通知</w:t>
      </w:r>
      <w:r>
        <w:rPr>
          <w:rFonts w:ascii="仿宋" w:eastAsia="仿宋" w:hAnsi="仿宋" w:hint="eastAsia"/>
          <w:sz w:val="24"/>
        </w:rPr>
        <w:t>。</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rsidR="00FE3A9D" w:rsidRDefault="006F33A0">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rsidR="00FE3A9D" w:rsidRDefault="006F33A0">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rsidR="00FE3A9D" w:rsidRDefault="00FE3A9D"/>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jc w:val="center"/>
        <w:rPr>
          <w:rFonts w:ascii="仿宋" w:eastAsia="仿宋" w:hAnsi="仿宋"/>
          <w:b/>
          <w:sz w:val="32"/>
          <w:szCs w:val="32"/>
        </w:rPr>
      </w:pPr>
    </w:p>
    <w:p w:rsidR="00FE3A9D" w:rsidRDefault="00FE3A9D">
      <w:pPr>
        <w:spacing w:line="440" w:lineRule="exact"/>
        <w:rPr>
          <w:rFonts w:ascii="仿宋" w:eastAsia="仿宋" w:hAnsi="仿宋"/>
          <w:b/>
          <w:sz w:val="32"/>
          <w:szCs w:val="32"/>
        </w:rPr>
        <w:sectPr w:rsidR="00FE3A9D">
          <w:pgSz w:w="11906" w:h="16838"/>
          <w:pgMar w:top="1440" w:right="1800" w:bottom="1440" w:left="1800" w:header="851" w:footer="992" w:gutter="0"/>
          <w:cols w:space="425"/>
          <w:docGrid w:type="lines" w:linePitch="312"/>
        </w:sectPr>
      </w:pPr>
    </w:p>
    <w:p w:rsidR="00FE3A9D" w:rsidRDefault="006F33A0">
      <w:pPr>
        <w:spacing w:line="440" w:lineRule="exact"/>
        <w:jc w:val="center"/>
        <w:rPr>
          <w:rFonts w:ascii="仿宋" w:eastAsia="仿宋" w:hAnsi="仿宋" w:hint="eastAsia"/>
          <w:b/>
          <w:sz w:val="32"/>
          <w:szCs w:val="32"/>
        </w:rPr>
      </w:pPr>
      <w:r>
        <w:rPr>
          <w:rFonts w:ascii="仿宋" w:eastAsia="仿宋" w:hAnsi="仿宋" w:hint="eastAsia"/>
          <w:b/>
          <w:sz w:val="32"/>
          <w:szCs w:val="32"/>
        </w:rPr>
        <w:lastRenderedPageBreak/>
        <w:t>第三部分 技术要求</w:t>
      </w:r>
    </w:p>
    <w:p w:rsidR="00194988" w:rsidRPr="00194988" w:rsidRDefault="00194988" w:rsidP="00194988">
      <w:pPr>
        <w:spacing w:line="440" w:lineRule="exact"/>
        <w:ind w:firstLineChars="200" w:firstLine="482"/>
        <w:rPr>
          <w:rFonts w:ascii="仿宋" w:eastAsia="仿宋" w:hAnsi="仿宋"/>
          <w:b/>
          <w:sz w:val="24"/>
          <w:szCs w:val="24"/>
        </w:rPr>
      </w:pPr>
      <w:r w:rsidRPr="00194988">
        <w:rPr>
          <w:rFonts w:ascii="仿宋" w:eastAsia="仿宋" w:hAnsi="仿宋" w:hint="eastAsia"/>
          <w:b/>
          <w:sz w:val="24"/>
          <w:szCs w:val="24"/>
        </w:rPr>
        <w:t>一、项目需求：</w:t>
      </w:r>
    </w:p>
    <w:p w:rsidR="00194988" w:rsidRPr="00194988" w:rsidRDefault="00194988" w:rsidP="00194988">
      <w:pPr>
        <w:spacing w:line="440" w:lineRule="exact"/>
        <w:ind w:firstLineChars="200" w:firstLine="480"/>
        <w:rPr>
          <w:rFonts w:ascii="仿宋" w:eastAsia="仿宋" w:hAnsi="仿宋"/>
          <w:sz w:val="24"/>
          <w:szCs w:val="24"/>
        </w:rPr>
      </w:pPr>
      <w:r w:rsidRPr="00194988">
        <w:rPr>
          <w:rFonts w:ascii="仿宋" w:eastAsia="仿宋" w:hAnsi="仿宋" w:hint="eastAsia"/>
          <w:sz w:val="24"/>
          <w:szCs w:val="24"/>
        </w:rPr>
        <w:t>本次项目建设内容主要分为全校网络架构梳理、终端资产梳理和终端管理平台建设三部分：</w:t>
      </w:r>
    </w:p>
    <w:p w:rsidR="00194988" w:rsidRPr="00194988" w:rsidRDefault="00194988" w:rsidP="00194988">
      <w:pPr>
        <w:spacing w:line="440" w:lineRule="exact"/>
        <w:ind w:firstLineChars="200" w:firstLine="480"/>
        <w:rPr>
          <w:rFonts w:ascii="仿宋" w:eastAsia="仿宋" w:hAnsi="仿宋"/>
          <w:sz w:val="24"/>
          <w:szCs w:val="24"/>
        </w:rPr>
      </w:pPr>
      <w:r w:rsidRPr="00194988">
        <w:rPr>
          <w:rFonts w:ascii="仿宋" w:eastAsia="仿宋" w:hAnsi="仿宋" w:hint="eastAsia"/>
          <w:sz w:val="24"/>
          <w:szCs w:val="24"/>
        </w:rPr>
        <w:t>1.全校网络架构做相关梳理，记录交换机信息、各类型终端资产信息，其中交换机信息包括配置信息、端口对应网络和对应物理位置，终端信息包括设备类型、物理地址和所属位置信息。梳理完成后输出配套全校网络架构图，精确到每个楼层接入交换设备，并对接入区域网络做相关整改优化建议，并配合网络设备架构优化和整改。</w:t>
      </w:r>
    </w:p>
    <w:p w:rsidR="00194988" w:rsidRPr="00194988" w:rsidRDefault="00194988" w:rsidP="00194988">
      <w:pPr>
        <w:spacing w:line="440" w:lineRule="exact"/>
        <w:ind w:firstLineChars="200" w:firstLine="480"/>
        <w:rPr>
          <w:rFonts w:ascii="仿宋" w:eastAsia="仿宋" w:hAnsi="仿宋"/>
          <w:sz w:val="24"/>
          <w:szCs w:val="24"/>
        </w:rPr>
      </w:pPr>
      <w:r w:rsidRPr="00194988">
        <w:rPr>
          <w:rFonts w:ascii="仿宋" w:eastAsia="仿宋" w:hAnsi="仿宋" w:hint="eastAsia"/>
          <w:sz w:val="24"/>
          <w:szCs w:val="24"/>
        </w:rPr>
        <w:t>2.梳理全校IT终端资产数据，记录全类型终端MAC地址、位置、种类、所属部门和人等信息。</w:t>
      </w:r>
    </w:p>
    <w:p w:rsidR="00194988" w:rsidRPr="00194988" w:rsidRDefault="00194988" w:rsidP="00194988">
      <w:pPr>
        <w:spacing w:line="440" w:lineRule="exact"/>
        <w:ind w:firstLineChars="200" w:firstLine="480"/>
        <w:rPr>
          <w:rFonts w:ascii="仿宋" w:eastAsia="仿宋" w:hAnsi="仿宋"/>
          <w:sz w:val="24"/>
          <w:szCs w:val="24"/>
        </w:rPr>
      </w:pPr>
      <w:r w:rsidRPr="00194988">
        <w:rPr>
          <w:rFonts w:ascii="仿宋" w:eastAsia="仿宋" w:hAnsi="仿宋" w:hint="eastAsia"/>
          <w:sz w:val="24"/>
          <w:szCs w:val="24"/>
        </w:rPr>
        <w:t>3.搭建终端安全管理平台，部署硬件BRAS设备和软件认证平台。并根据调研的信息，确定全校各学院/部门访问权限要求、设备入网方式、终端身份关联、控制策略等信息在平台做相关上线配置，保障终端顺利上线和网络正常访问。</w:t>
      </w:r>
    </w:p>
    <w:p w:rsidR="00194988" w:rsidRPr="00194988" w:rsidRDefault="00194988" w:rsidP="00194988">
      <w:pPr>
        <w:spacing w:line="440" w:lineRule="exact"/>
        <w:ind w:firstLineChars="200" w:firstLine="482"/>
        <w:rPr>
          <w:rFonts w:ascii="仿宋" w:eastAsia="仿宋" w:hAnsi="仿宋"/>
          <w:b/>
          <w:sz w:val="24"/>
          <w:szCs w:val="24"/>
        </w:rPr>
      </w:pPr>
      <w:r w:rsidRPr="00194988">
        <w:rPr>
          <w:rFonts w:ascii="仿宋" w:eastAsia="仿宋" w:hAnsi="仿宋" w:hint="eastAsia"/>
          <w:b/>
          <w:sz w:val="24"/>
          <w:szCs w:val="24"/>
        </w:rPr>
        <w:t>二、预期目标</w:t>
      </w:r>
    </w:p>
    <w:p w:rsidR="00194988" w:rsidRPr="00194988" w:rsidRDefault="00194988" w:rsidP="00194988">
      <w:pPr>
        <w:spacing w:line="440" w:lineRule="exact"/>
        <w:ind w:firstLineChars="200" w:firstLine="480"/>
        <w:rPr>
          <w:rFonts w:ascii="仿宋" w:eastAsia="仿宋" w:hAnsi="仿宋"/>
          <w:sz w:val="24"/>
          <w:szCs w:val="24"/>
        </w:rPr>
      </w:pPr>
      <w:r w:rsidRPr="00194988">
        <w:rPr>
          <w:rFonts w:ascii="仿宋" w:eastAsia="仿宋" w:hAnsi="仿宋" w:hint="eastAsia"/>
          <w:sz w:val="24"/>
          <w:szCs w:val="24"/>
        </w:rPr>
        <w:t xml:space="preserve">通过本次建设提升全校网络、终端资产精细化管理水平，构建从云、网、端全方面管理能力，补齐校园网接入安全短板，提升管理效率。  </w:t>
      </w:r>
    </w:p>
    <w:p w:rsidR="00194988" w:rsidRPr="00194988" w:rsidRDefault="00194988" w:rsidP="00194988">
      <w:pPr>
        <w:spacing w:line="440" w:lineRule="exact"/>
        <w:ind w:firstLineChars="200" w:firstLine="480"/>
        <w:rPr>
          <w:rFonts w:ascii="仿宋" w:eastAsia="仿宋" w:hAnsi="仿宋"/>
          <w:sz w:val="24"/>
          <w:szCs w:val="24"/>
        </w:rPr>
      </w:pPr>
      <w:r w:rsidRPr="00194988">
        <w:rPr>
          <w:rFonts w:ascii="仿宋" w:eastAsia="仿宋" w:hAnsi="仿宋" w:hint="eastAsia"/>
          <w:sz w:val="24"/>
          <w:szCs w:val="24"/>
        </w:rPr>
        <w:t>1.实现人网、物网一张网，一体化管理</w:t>
      </w:r>
    </w:p>
    <w:p w:rsidR="00194988" w:rsidRPr="00194988" w:rsidRDefault="00194988" w:rsidP="00194988">
      <w:pPr>
        <w:spacing w:line="440" w:lineRule="exact"/>
        <w:ind w:firstLineChars="200" w:firstLine="480"/>
        <w:rPr>
          <w:rFonts w:ascii="仿宋" w:eastAsia="仿宋" w:hAnsi="仿宋"/>
          <w:sz w:val="24"/>
          <w:szCs w:val="24"/>
        </w:rPr>
      </w:pPr>
      <w:r w:rsidRPr="00194988">
        <w:rPr>
          <w:rFonts w:ascii="仿宋" w:eastAsia="仿宋" w:hAnsi="仿宋" w:hint="eastAsia"/>
          <w:sz w:val="24"/>
          <w:szCs w:val="24"/>
        </w:rPr>
        <w:t>利用大二层结构，实现大网段接入。哑终端设备可以在办公网、学生网、有线、无线、哑终端等各类网络中进行融合接入。利用统一集中的管控平台，基于终端接入身份，实现区域、业务划分，实现全网全终端一体化接入管控。</w:t>
      </w:r>
    </w:p>
    <w:p w:rsidR="00194988" w:rsidRPr="00194988" w:rsidRDefault="00194988" w:rsidP="00194988">
      <w:pPr>
        <w:spacing w:line="440" w:lineRule="exact"/>
        <w:ind w:firstLineChars="200" w:firstLine="480"/>
        <w:rPr>
          <w:rFonts w:ascii="仿宋" w:eastAsia="仿宋" w:hAnsi="仿宋"/>
          <w:sz w:val="24"/>
          <w:szCs w:val="24"/>
        </w:rPr>
      </w:pPr>
      <w:r w:rsidRPr="00194988">
        <w:rPr>
          <w:rFonts w:ascii="仿宋" w:eastAsia="仿宋" w:hAnsi="仿宋" w:hint="eastAsia"/>
          <w:sz w:val="24"/>
          <w:szCs w:val="24"/>
        </w:rPr>
        <w:t>2.基于终端身份认证，安全准入</w:t>
      </w:r>
    </w:p>
    <w:p w:rsidR="00194988" w:rsidRPr="00194988" w:rsidRDefault="00194988" w:rsidP="00194988">
      <w:pPr>
        <w:spacing w:line="440" w:lineRule="exact"/>
        <w:ind w:firstLineChars="200" w:firstLine="480"/>
        <w:rPr>
          <w:rFonts w:ascii="仿宋" w:eastAsia="仿宋" w:hAnsi="仿宋"/>
          <w:sz w:val="24"/>
          <w:szCs w:val="24"/>
        </w:rPr>
      </w:pPr>
      <w:r w:rsidRPr="00194988">
        <w:rPr>
          <w:rFonts w:ascii="仿宋" w:eastAsia="仿宋" w:hAnsi="仿宋" w:hint="eastAsia"/>
          <w:sz w:val="24"/>
          <w:szCs w:val="24"/>
        </w:rPr>
        <w:t>终端接入管理改变以往常用的固定IP+MAC的入网身份管理模式，改为无感知认证接入方式的身份认证体系。物联终端实现基于设备指纹信息的终端精准身份识别，建立入网身份自动化管理体系。采用基于身份认证的网络准入接入，使不具备网络身份的哑终端设备接入网络后无法访问任何网络资源。从根本上阻断非法接入、违规接入等网络安全隐患。</w:t>
      </w:r>
    </w:p>
    <w:p w:rsidR="00194988" w:rsidRPr="00194988" w:rsidRDefault="00194988" w:rsidP="00194988">
      <w:pPr>
        <w:spacing w:line="440" w:lineRule="exact"/>
        <w:ind w:firstLineChars="200" w:firstLine="480"/>
        <w:rPr>
          <w:rFonts w:ascii="仿宋" w:eastAsia="仿宋" w:hAnsi="仿宋"/>
          <w:sz w:val="24"/>
          <w:szCs w:val="24"/>
        </w:rPr>
      </w:pPr>
      <w:r w:rsidRPr="00194988">
        <w:rPr>
          <w:rFonts w:ascii="仿宋" w:eastAsia="仿宋" w:hAnsi="仿宋" w:hint="eastAsia"/>
          <w:sz w:val="24"/>
          <w:szCs w:val="24"/>
        </w:rPr>
        <w:t>3.极简精细化访问权限管理</w:t>
      </w:r>
    </w:p>
    <w:p w:rsidR="00194988" w:rsidRPr="00194988" w:rsidRDefault="00194988" w:rsidP="00194988">
      <w:pPr>
        <w:spacing w:line="440" w:lineRule="exact"/>
        <w:ind w:firstLineChars="200" w:firstLine="480"/>
        <w:rPr>
          <w:rFonts w:ascii="仿宋" w:eastAsia="仿宋" w:hAnsi="仿宋"/>
          <w:sz w:val="24"/>
          <w:szCs w:val="24"/>
        </w:rPr>
      </w:pPr>
      <w:r w:rsidRPr="00194988">
        <w:rPr>
          <w:rFonts w:ascii="仿宋" w:eastAsia="仿宋" w:hAnsi="仿宋" w:hint="eastAsia"/>
          <w:sz w:val="24"/>
          <w:szCs w:val="24"/>
        </w:rPr>
        <w:t>访问权限基于用户身份的网络控制，实现人员、终端权限固定化。运维人员不再需要频繁调整网络权限。针对业务部门快速变化的业务需求，将设备的访问权限进行有限下放，使各部门能够自主快速响应自身业务需求。</w:t>
      </w:r>
    </w:p>
    <w:p w:rsidR="00194988" w:rsidRPr="00194988" w:rsidRDefault="00194988" w:rsidP="00194988">
      <w:pPr>
        <w:spacing w:line="440" w:lineRule="exact"/>
        <w:ind w:firstLineChars="200" w:firstLine="480"/>
        <w:rPr>
          <w:rFonts w:ascii="仿宋" w:eastAsia="仿宋" w:hAnsi="仿宋"/>
          <w:sz w:val="24"/>
          <w:szCs w:val="24"/>
        </w:rPr>
      </w:pPr>
      <w:r w:rsidRPr="00194988">
        <w:rPr>
          <w:rFonts w:ascii="仿宋" w:eastAsia="仿宋" w:hAnsi="仿宋" w:hint="eastAsia"/>
          <w:sz w:val="24"/>
          <w:szCs w:val="24"/>
        </w:rPr>
        <w:lastRenderedPageBreak/>
        <w:t>4.建立极简运维管理体系</w:t>
      </w:r>
    </w:p>
    <w:p w:rsidR="00194988" w:rsidRPr="00194988" w:rsidRDefault="00194988" w:rsidP="00194988">
      <w:pPr>
        <w:spacing w:line="440" w:lineRule="exact"/>
        <w:ind w:firstLineChars="200" w:firstLine="480"/>
        <w:rPr>
          <w:rFonts w:ascii="仿宋" w:eastAsia="仿宋" w:hAnsi="仿宋"/>
          <w:sz w:val="24"/>
          <w:szCs w:val="24"/>
        </w:rPr>
      </w:pPr>
      <w:r w:rsidRPr="00194988">
        <w:rPr>
          <w:rFonts w:ascii="仿宋" w:eastAsia="仿宋" w:hAnsi="仿宋" w:hint="eastAsia"/>
          <w:sz w:val="24"/>
          <w:szCs w:val="24"/>
        </w:rPr>
        <w:t>配置管理图形化，人性化，易于快速上手使用。给网络管理人员的引进和快速进行状态提供支撑手段。</w:t>
      </w:r>
    </w:p>
    <w:p w:rsidR="00194988" w:rsidRPr="00194988" w:rsidRDefault="00194988" w:rsidP="00194988">
      <w:pPr>
        <w:spacing w:line="440" w:lineRule="exact"/>
        <w:ind w:firstLineChars="200" w:firstLine="480"/>
        <w:rPr>
          <w:rFonts w:ascii="仿宋" w:eastAsia="仿宋" w:hAnsi="仿宋"/>
          <w:sz w:val="24"/>
          <w:szCs w:val="24"/>
        </w:rPr>
      </w:pPr>
      <w:r w:rsidRPr="00194988">
        <w:rPr>
          <w:rFonts w:ascii="仿宋" w:eastAsia="仿宋" w:hAnsi="仿宋" w:hint="eastAsia"/>
          <w:sz w:val="24"/>
          <w:szCs w:val="24"/>
        </w:rPr>
        <w:t>5.违规外联、内联及网络病毒管控</w:t>
      </w:r>
    </w:p>
    <w:p w:rsidR="00194988" w:rsidRPr="00194988" w:rsidRDefault="00194988" w:rsidP="00194988">
      <w:pPr>
        <w:spacing w:line="440" w:lineRule="exact"/>
        <w:ind w:firstLineChars="200" w:firstLine="480"/>
        <w:rPr>
          <w:rFonts w:ascii="仿宋" w:eastAsia="仿宋" w:hAnsi="仿宋"/>
          <w:sz w:val="24"/>
          <w:szCs w:val="24"/>
        </w:rPr>
      </w:pPr>
      <w:r w:rsidRPr="00194988">
        <w:rPr>
          <w:rFonts w:ascii="仿宋" w:eastAsia="仿宋" w:hAnsi="仿宋" w:hint="eastAsia"/>
          <w:sz w:val="24"/>
          <w:szCs w:val="24"/>
        </w:rPr>
        <w:t>高强度终端安全管理，实时检测终端与外网的联接，实现事前预防，事中阻断、事后溯源，全方位防控外联行为，系统可以通过服务器统一设置策略，并提供断网、隔离、警告、上报、告警等多种手段增强管理。</w:t>
      </w:r>
    </w:p>
    <w:p w:rsidR="00194988" w:rsidRPr="00194988" w:rsidRDefault="00194988" w:rsidP="00194988">
      <w:pPr>
        <w:spacing w:line="440" w:lineRule="exact"/>
        <w:ind w:firstLineChars="200" w:firstLine="480"/>
        <w:rPr>
          <w:rFonts w:ascii="仿宋" w:eastAsia="仿宋" w:hAnsi="仿宋"/>
          <w:sz w:val="24"/>
          <w:szCs w:val="24"/>
        </w:rPr>
      </w:pPr>
      <w:r w:rsidRPr="00194988">
        <w:rPr>
          <w:rFonts w:ascii="仿宋" w:eastAsia="仿宋" w:hAnsi="仿宋" w:hint="eastAsia"/>
          <w:sz w:val="24"/>
          <w:szCs w:val="24"/>
        </w:rPr>
        <w:t>6.统一资产台账，全终端状态感知，网络业务大屏展示</w:t>
      </w:r>
    </w:p>
    <w:p w:rsidR="00194988" w:rsidRPr="00194988" w:rsidRDefault="00194988" w:rsidP="00194988">
      <w:pPr>
        <w:spacing w:line="440" w:lineRule="exact"/>
        <w:rPr>
          <w:rFonts w:ascii="仿宋" w:eastAsia="仿宋" w:hAnsi="仿宋"/>
          <w:sz w:val="24"/>
          <w:szCs w:val="24"/>
        </w:rPr>
      </w:pPr>
      <w:r w:rsidRPr="00194988">
        <w:rPr>
          <w:rFonts w:ascii="仿宋" w:eastAsia="仿宋" w:hAnsi="仿宋" w:hint="eastAsia"/>
          <w:sz w:val="24"/>
          <w:szCs w:val="24"/>
        </w:rPr>
        <w:t>建立网络设备统一资产台账，所有入网终端的账号、厂商、型号、所属关系、部署位置等等资产信息全部记录在册，可随时查询、分析，还可根据业务具体需求实现统计信息模板化，快速统计需要关心的整体资产状态。</w:t>
      </w:r>
    </w:p>
    <w:p w:rsidR="00194988" w:rsidRPr="00194988" w:rsidRDefault="00194988" w:rsidP="00194988">
      <w:pPr>
        <w:spacing w:line="440" w:lineRule="exact"/>
        <w:rPr>
          <w:rFonts w:ascii="仿宋" w:eastAsia="仿宋" w:hAnsi="仿宋"/>
          <w:b/>
          <w:sz w:val="24"/>
          <w:szCs w:val="24"/>
        </w:rPr>
      </w:pPr>
      <w:r w:rsidRPr="00194988">
        <w:rPr>
          <w:rFonts w:ascii="仿宋" w:eastAsia="仿宋" w:hAnsi="仿宋" w:hint="eastAsia"/>
          <w:b/>
          <w:sz w:val="24"/>
          <w:szCs w:val="24"/>
        </w:rPr>
        <w:t>三、bras设备要求</w:t>
      </w:r>
    </w:p>
    <w:tbl>
      <w:tblPr>
        <w:tblW w:w="9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1413"/>
        <w:gridCol w:w="7699"/>
      </w:tblGrid>
      <w:tr w:rsidR="00194988" w:rsidRPr="00194988" w:rsidTr="00D30928">
        <w:tc>
          <w:tcPr>
            <w:tcW w:w="1413" w:type="dxa"/>
            <w:shd w:val="clear" w:color="auto" w:fill="auto"/>
          </w:tcPr>
          <w:p w:rsidR="00194988" w:rsidRPr="00194988" w:rsidRDefault="00194988" w:rsidP="00D30928">
            <w:pPr>
              <w:autoSpaceDE w:val="0"/>
              <w:autoSpaceDN w:val="0"/>
              <w:adjustRightInd w:val="0"/>
              <w:spacing w:line="360" w:lineRule="auto"/>
              <w:ind w:left="108" w:right="108"/>
              <w:jc w:val="center"/>
              <w:rPr>
                <w:rFonts w:ascii="仿宋" w:eastAsia="仿宋" w:hAnsi="仿宋" w:cs="楷体_GB2312"/>
                <w:b/>
                <w:bCs/>
                <w:kern w:val="0"/>
                <w:sz w:val="24"/>
                <w:szCs w:val="24"/>
              </w:rPr>
            </w:pPr>
            <w:r w:rsidRPr="00194988">
              <w:rPr>
                <w:rFonts w:ascii="仿宋" w:eastAsia="仿宋" w:hAnsi="仿宋" w:cs="楷体_GB2312" w:hint="eastAsia"/>
                <w:b/>
                <w:bCs/>
                <w:kern w:val="0"/>
                <w:sz w:val="24"/>
                <w:szCs w:val="24"/>
              </w:rPr>
              <w:t>指标项</w:t>
            </w:r>
          </w:p>
        </w:tc>
        <w:tc>
          <w:tcPr>
            <w:tcW w:w="7699" w:type="dxa"/>
            <w:shd w:val="clear" w:color="auto" w:fill="auto"/>
          </w:tcPr>
          <w:p w:rsidR="00194988" w:rsidRPr="00194988" w:rsidRDefault="00194988" w:rsidP="00D30928">
            <w:pPr>
              <w:autoSpaceDE w:val="0"/>
              <w:autoSpaceDN w:val="0"/>
              <w:adjustRightInd w:val="0"/>
              <w:spacing w:line="360" w:lineRule="auto"/>
              <w:ind w:left="15" w:right="108"/>
              <w:jc w:val="center"/>
              <w:rPr>
                <w:rFonts w:ascii="仿宋" w:eastAsia="仿宋" w:hAnsi="仿宋" w:cs="楷体_GB2312"/>
                <w:b/>
                <w:bCs/>
                <w:kern w:val="0"/>
                <w:sz w:val="24"/>
                <w:szCs w:val="24"/>
              </w:rPr>
            </w:pPr>
            <w:r w:rsidRPr="00194988">
              <w:rPr>
                <w:rFonts w:ascii="仿宋" w:eastAsia="仿宋" w:hAnsi="仿宋" w:cs="楷体_GB2312" w:hint="eastAsia"/>
                <w:b/>
                <w:bCs/>
                <w:kern w:val="0"/>
                <w:sz w:val="24"/>
                <w:szCs w:val="24"/>
              </w:rPr>
              <w:t>参数要求</w:t>
            </w:r>
          </w:p>
        </w:tc>
      </w:tr>
      <w:tr w:rsidR="00194988" w:rsidRPr="00194988" w:rsidTr="00D30928">
        <w:trPr>
          <w:trHeight w:val="358"/>
        </w:trPr>
        <w:tc>
          <w:tcPr>
            <w:tcW w:w="1413" w:type="dxa"/>
            <w:vMerge w:val="restart"/>
            <w:shd w:val="clear" w:color="auto" w:fill="auto"/>
          </w:tcPr>
          <w:p w:rsidR="00194988" w:rsidRPr="00194988" w:rsidRDefault="00194988" w:rsidP="00D30928">
            <w:pPr>
              <w:autoSpaceDE w:val="0"/>
              <w:autoSpaceDN w:val="0"/>
              <w:adjustRightInd w:val="0"/>
              <w:spacing w:line="360" w:lineRule="auto"/>
              <w:ind w:left="15"/>
              <w:rPr>
                <w:rFonts w:ascii="仿宋" w:eastAsia="仿宋" w:hAnsi="仿宋" w:cs="楷体_GB2312"/>
                <w:kern w:val="0"/>
                <w:sz w:val="24"/>
                <w:szCs w:val="24"/>
                <w:highlight w:val="yellow"/>
              </w:rPr>
            </w:pPr>
            <w:r w:rsidRPr="00194988">
              <w:rPr>
                <w:rFonts w:ascii="仿宋" w:eastAsia="仿宋" w:hAnsi="仿宋" w:cs="宋体" w:hint="eastAsia"/>
                <w:kern w:val="0"/>
                <w:sz w:val="24"/>
                <w:szCs w:val="24"/>
              </w:rPr>
              <w:t>硬件性能规格参数</w:t>
            </w:r>
          </w:p>
        </w:tc>
        <w:tc>
          <w:tcPr>
            <w:tcW w:w="7699" w:type="dxa"/>
            <w:shd w:val="clear" w:color="auto" w:fill="auto"/>
            <w:vAlign w:val="center"/>
          </w:tcPr>
          <w:p w:rsidR="00194988" w:rsidRPr="00194988" w:rsidRDefault="00194988" w:rsidP="00D30928">
            <w:pPr>
              <w:autoSpaceDE w:val="0"/>
              <w:autoSpaceDN w:val="0"/>
              <w:adjustRightInd w:val="0"/>
              <w:spacing w:line="360" w:lineRule="auto"/>
              <w:rPr>
                <w:rFonts w:ascii="仿宋" w:eastAsia="仿宋" w:hAnsi="仿宋" w:cs="宋体"/>
                <w:kern w:val="0"/>
                <w:sz w:val="24"/>
                <w:szCs w:val="24"/>
              </w:rPr>
            </w:pPr>
            <w:r w:rsidRPr="00194988">
              <w:rPr>
                <w:rFonts w:ascii="仿宋" w:eastAsia="仿宋" w:hAnsi="仿宋" w:cs="宋体" w:hint="eastAsia"/>
                <w:kern w:val="0"/>
                <w:sz w:val="24"/>
                <w:szCs w:val="24"/>
              </w:rPr>
              <w:t>吞吐量 ≥40G</w:t>
            </w:r>
          </w:p>
        </w:tc>
      </w:tr>
      <w:tr w:rsidR="00194988" w:rsidRPr="00194988" w:rsidTr="00D30928">
        <w:trPr>
          <w:trHeight w:val="358"/>
        </w:trPr>
        <w:tc>
          <w:tcPr>
            <w:tcW w:w="1413" w:type="dxa"/>
            <w:vMerge/>
            <w:shd w:val="clear" w:color="auto" w:fill="auto"/>
          </w:tcPr>
          <w:p w:rsidR="00194988" w:rsidRPr="00194988" w:rsidRDefault="00194988" w:rsidP="00D30928">
            <w:pPr>
              <w:autoSpaceDE w:val="0"/>
              <w:autoSpaceDN w:val="0"/>
              <w:adjustRightInd w:val="0"/>
              <w:spacing w:line="360" w:lineRule="auto"/>
              <w:ind w:left="15"/>
              <w:rPr>
                <w:rFonts w:ascii="仿宋" w:eastAsia="仿宋" w:hAnsi="仿宋" w:cs="Times New Roman"/>
                <w:sz w:val="24"/>
                <w:szCs w:val="24"/>
                <w:lang w:val="zh-CN"/>
              </w:rPr>
            </w:pPr>
          </w:p>
        </w:tc>
        <w:tc>
          <w:tcPr>
            <w:tcW w:w="7699" w:type="dxa"/>
            <w:shd w:val="clear" w:color="auto" w:fill="auto"/>
            <w:vAlign w:val="center"/>
          </w:tcPr>
          <w:p w:rsidR="00194988" w:rsidRPr="00194988" w:rsidRDefault="00194988" w:rsidP="00D30928">
            <w:pPr>
              <w:autoSpaceDE w:val="0"/>
              <w:autoSpaceDN w:val="0"/>
              <w:adjustRightInd w:val="0"/>
              <w:spacing w:line="360" w:lineRule="auto"/>
              <w:rPr>
                <w:rFonts w:ascii="仿宋" w:eastAsia="仿宋" w:hAnsi="仿宋" w:cs="宋体"/>
                <w:kern w:val="0"/>
                <w:sz w:val="24"/>
                <w:szCs w:val="24"/>
              </w:rPr>
            </w:pPr>
            <w:r w:rsidRPr="00194988">
              <w:rPr>
                <w:rFonts w:ascii="仿宋" w:eastAsia="仿宋" w:hAnsi="仿宋" w:cs="宋体" w:hint="eastAsia"/>
                <w:kern w:val="0"/>
                <w:sz w:val="24"/>
                <w:szCs w:val="24"/>
              </w:rPr>
              <w:t>并发连接数 ≥300万</w:t>
            </w:r>
          </w:p>
        </w:tc>
      </w:tr>
      <w:tr w:rsidR="00194988" w:rsidRPr="00194988" w:rsidTr="00D30928">
        <w:trPr>
          <w:trHeight w:val="358"/>
        </w:trPr>
        <w:tc>
          <w:tcPr>
            <w:tcW w:w="1413" w:type="dxa"/>
            <w:vMerge/>
            <w:shd w:val="clear" w:color="auto" w:fill="auto"/>
          </w:tcPr>
          <w:p w:rsidR="00194988" w:rsidRPr="00194988" w:rsidRDefault="00194988" w:rsidP="00D30928">
            <w:pPr>
              <w:autoSpaceDE w:val="0"/>
              <w:autoSpaceDN w:val="0"/>
              <w:adjustRightInd w:val="0"/>
              <w:spacing w:line="360" w:lineRule="auto"/>
              <w:ind w:left="15"/>
              <w:rPr>
                <w:rFonts w:ascii="仿宋" w:eastAsia="仿宋" w:hAnsi="仿宋" w:cs="Times New Roman"/>
                <w:sz w:val="24"/>
                <w:szCs w:val="24"/>
                <w:lang w:val="zh-CN"/>
              </w:rPr>
            </w:pPr>
          </w:p>
        </w:tc>
        <w:tc>
          <w:tcPr>
            <w:tcW w:w="7699" w:type="dxa"/>
            <w:shd w:val="clear" w:color="auto" w:fill="auto"/>
            <w:vAlign w:val="center"/>
          </w:tcPr>
          <w:p w:rsidR="00194988" w:rsidRPr="00194988" w:rsidRDefault="00194988" w:rsidP="00D30928">
            <w:pPr>
              <w:autoSpaceDE w:val="0"/>
              <w:autoSpaceDN w:val="0"/>
              <w:adjustRightInd w:val="0"/>
              <w:spacing w:line="360" w:lineRule="auto"/>
              <w:rPr>
                <w:rFonts w:ascii="仿宋" w:eastAsia="仿宋" w:hAnsi="仿宋" w:cs="宋体"/>
                <w:kern w:val="0"/>
                <w:sz w:val="24"/>
                <w:szCs w:val="24"/>
              </w:rPr>
            </w:pPr>
            <w:r w:rsidRPr="00194988">
              <w:rPr>
                <w:rFonts w:ascii="仿宋" w:eastAsia="仿宋" w:hAnsi="仿宋" w:cs="宋体" w:hint="eastAsia"/>
                <w:kern w:val="0"/>
                <w:sz w:val="24"/>
                <w:szCs w:val="24"/>
              </w:rPr>
              <w:t>每秒新建连接数 ≥</w:t>
            </w:r>
            <w:r w:rsidRPr="00194988">
              <w:rPr>
                <w:rFonts w:ascii="仿宋" w:eastAsia="仿宋" w:hAnsi="仿宋" w:cs="Times New Roman" w:hint="eastAsia"/>
                <w:color w:val="000000"/>
                <w:sz w:val="24"/>
                <w:szCs w:val="24"/>
              </w:rPr>
              <w:t>20万/秒</w:t>
            </w:r>
          </w:p>
        </w:tc>
      </w:tr>
      <w:tr w:rsidR="00194988" w:rsidRPr="00194988" w:rsidTr="00D30928">
        <w:trPr>
          <w:trHeight w:val="375"/>
        </w:trPr>
        <w:tc>
          <w:tcPr>
            <w:tcW w:w="1413" w:type="dxa"/>
            <w:vMerge/>
            <w:shd w:val="clear" w:color="auto" w:fill="auto"/>
          </w:tcPr>
          <w:p w:rsidR="00194988" w:rsidRPr="00194988" w:rsidRDefault="00194988" w:rsidP="00D30928">
            <w:pPr>
              <w:autoSpaceDE w:val="0"/>
              <w:autoSpaceDN w:val="0"/>
              <w:adjustRightInd w:val="0"/>
              <w:spacing w:line="360" w:lineRule="auto"/>
              <w:ind w:left="15"/>
              <w:rPr>
                <w:rFonts w:ascii="仿宋" w:eastAsia="仿宋" w:hAnsi="仿宋" w:cs="Times New Roman"/>
                <w:sz w:val="24"/>
                <w:szCs w:val="24"/>
                <w:lang w:val="zh-CN"/>
              </w:rPr>
            </w:pPr>
          </w:p>
        </w:tc>
        <w:tc>
          <w:tcPr>
            <w:tcW w:w="7699" w:type="dxa"/>
            <w:shd w:val="clear" w:color="auto" w:fill="auto"/>
            <w:vAlign w:val="center"/>
          </w:tcPr>
          <w:p w:rsidR="00194988" w:rsidRPr="00194988" w:rsidRDefault="00194988" w:rsidP="00D30928">
            <w:pPr>
              <w:autoSpaceDE w:val="0"/>
              <w:autoSpaceDN w:val="0"/>
              <w:adjustRightInd w:val="0"/>
              <w:spacing w:line="360" w:lineRule="auto"/>
              <w:rPr>
                <w:rFonts w:ascii="仿宋" w:eastAsia="仿宋" w:hAnsi="仿宋" w:cs="宋体"/>
                <w:kern w:val="0"/>
                <w:sz w:val="24"/>
                <w:szCs w:val="24"/>
              </w:rPr>
            </w:pPr>
            <w:r w:rsidRPr="00194988">
              <w:rPr>
                <w:rFonts w:ascii="仿宋" w:eastAsia="仿宋" w:hAnsi="仿宋" w:cs="Times New Roman" w:hint="eastAsia"/>
                <w:color w:val="000000"/>
                <w:sz w:val="24"/>
                <w:szCs w:val="24"/>
              </w:rPr>
              <w:t>单台并发用户授权IP数</w:t>
            </w:r>
            <w:r w:rsidRPr="00194988">
              <w:rPr>
                <w:rFonts w:ascii="仿宋" w:eastAsia="仿宋" w:hAnsi="仿宋" w:cs="Times New Roman" w:hint="eastAsia"/>
                <w:sz w:val="24"/>
                <w:szCs w:val="24"/>
              </w:rPr>
              <w:t>≥</w:t>
            </w:r>
            <w:r w:rsidRPr="00194988">
              <w:rPr>
                <w:rFonts w:ascii="仿宋" w:eastAsia="仿宋" w:hAnsi="仿宋" w:cs="Times New Roman" w:hint="eastAsia"/>
                <w:color w:val="000000"/>
                <w:sz w:val="24"/>
                <w:szCs w:val="24"/>
              </w:rPr>
              <w:t>1万</w:t>
            </w:r>
          </w:p>
        </w:tc>
      </w:tr>
      <w:tr w:rsidR="00194988" w:rsidRPr="00194988" w:rsidTr="00D30928">
        <w:tc>
          <w:tcPr>
            <w:tcW w:w="1413" w:type="dxa"/>
            <w:vMerge/>
            <w:shd w:val="clear" w:color="auto" w:fill="auto"/>
          </w:tcPr>
          <w:p w:rsidR="00194988" w:rsidRPr="00194988" w:rsidRDefault="00194988" w:rsidP="00D30928">
            <w:pPr>
              <w:autoSpaceDE w:val="0"/>
              <w:autoSpaceDN w:val="0"/>
              <w:adjustRightInd w:val="0"/>
              <w:spacing w:line="360" w:lineRule="auto"/>
              <w:ind w:left="15"/>
              <w:rPr>
                <w:rFonts w:ascii="仿宋" w:eastAsia="仿宋" w:hAnsi="仿宋" w:cs="Times New Roman"/>
                <w:sz w:val="24"/>
                <w:szCs w:val="24"/>
                <w:lang w:val="zh-CN"/>
              </w:rPr>
            </w:pPr>
          </w:p>
        </w:tc>
        <w:tc>
          <w:tcPr>
            <w:tcW w:w="7699" w:type="dxa"/>
            <w:shd w:val="clear" w:color="auto" w:fill="auto"/>
            <w:vAlign w:val="center"/>
          </w:tcPr>
          <w:p w:rsidR="00194988" w:rsidRPr="00194988" w:rsidRDefault="00194988" w:rsidP="00D30928">
            <w:pPr>
              <w:autoSpaceDE w:val="0"/>
              <w:autoSpaceDN w:val="0"/>
              <w:adjustRightInd w:val="0"/>
              <w:spacing w:line="360" w:lineRule="auto"/>
              <w:rPr>
                <w:rFonts w:ascii="仿宋" w:eastAsia="仿宋" w:hAnsi="仿宋" w:cs="宋体"/>
                <w:kern w:val="0"/>
                <w:sz w:val="24"/>
                <w:szCs w:val="24"/>
              </w:rPr>
            </w:pPr>
            <w:r w:rsidRPr="00194988">
              <w:rPr>
                <w:rFonts w:ascii="仿宋" w:eastAsia="仿宋" w:hAnsi="仿宋" w:cs="宋体" w:hint="eastAsia"/>
                <w:kern w:val="0"/>
                <w:sz w:val="24"/>
                <w:szCs w:val="24"/>
              </w:rPr>
              <w:t>网络接口：≥2*千兆电口；≥8*万兆光口</w:t>
            </w:r>
          </w:p>
        </w:tc>
      </w:tr>
      <w:tr w:rsidR="00194988" w:rsidRPr="00194988" w:rsidTr="00D30928">
        <w:tc>
          <w:tcPr>
            <w:tcW w:w="1413" w:type="dxa"/>
            <w:vMerge w:val="restart"/>
            <w:shd w:val="clear" w:color="auto" w:fill="auto"/>
          </w:tcPr>
          <w:p w:rsidR="00194988" w:rsidRPr="00194988" w:rsidRDefault="00194988" w:rsidP="00D30928">
            <w:pPr>
              <w:autoSpaceDE w:val="0"/>
              <w:autoSpaceDN w:val="0"/>
              <w:adjustRightInd w:val="0"/>
              <w:spacing w:line="360" w:lineRule="auto"/>
              <w:ind w:left="15"/>
              <w:rPr>
                <w:rFonts w:ascii="仿宋" w:eastAsia="仿宋" w:hAnsi="仿宋" w:cs="Times New Roman"/>
                <w:sz w:val="24"/>
                <w:szCs w:val="24"/>
                <w:lang w:val="zh-CN"/>
              </w:rPr>
            </w:pPr>
            <w:r w:rsidRPr="00194988">
              <w:rPr>
                <w:rFonts w:ascii="仿宋" w:eastAsia="仿宋" w:hAnsi="仿宋" w:cs="Times New Roman" w:hint="eastAsia"/>
                <w:sz w:val="24"/>
                <w:szCs w:val="24"/>
                <w:lang w:val="zh-CN"/>
              </w:rPr>
              <w:t>以太网二层协议</w:t>
            </w:r>
          </w:p>
        </w:tc>
        <w:tc>
          <w:tcPr>
            <w:tcW w:w="7699" w:type="dxa"/>
            <w:shd w:val="clear" w:color="auto" w:fill="auto"/>
          </w:tcPr>
          <w:p w:rsidR="00194988" w:rsidRPr="00194988" w:rsidRDefault="00194988" w:rsidP="00D30928">
            <w:pPr>
              <w:autoSpaceDE w:val="0"/>
              <w:autoSpaceDN w:val="0"/>
              <w:adjustRightInd w:val="0"/>
              <w:spacing w:line="360" w:lineRule="auto"/>
              <w:rPr>
                <w:rFonts w:ascii="仿宋" w:eastAsia="仿宋" w:hAnsi="仿宋" w:cs="宋体"/>
                <w:kern w:val="0"/>
                <w:sz w:val="24"/>
                <w:szCs w:val="24"/>
              </w:rPr>
            </w:pPr>
            <w:r w:rsidRPr="00194988">
              <w:rPr>
                <w:rFonts w:ascii="仿宋" w:eastAsia="仿宋" w:hAnsi="仿宋" w:cs="宋体" w:hint="eastAsia"/>
                <w:kern w:val="0"/>
                <w:sz w:val="24"/>
                <w:szCs w:val="24"/>
              </w:rPr>
              <w:t>二层协议透传</w:t>
            </w:r>
          </w:p>
        </w:tc>
      </w:tr>
      <w:tr w:rsidR="00194988" w:rsidRPr="00194988" w:rsidTr="00D30928">
        <w:tc>
          <w:tcPr>
            <w:tcW w:w="1413" w:type="dxa"/>
            <w:vMerge/>
            <w:shd w:val="clear" w:color="auto" w:fill="auto"/>
          </w:tcPr>
          <w:p w:rsidR="00194988" w:rsidRPr="00194988" w:rsidRDefault="00194988" w:rsidP="00D30928">
            <w:pPr>
              <w:autoSpaceDE w:val="0"/>
              <w:autoSpaceDN w:val="0"/>
              <w:adjustRightInd w:val="0"/>
              <w:spacing w:line="360" w:lineRule="auto"/>
              <w:ind w:left="15"/>
              <w:rPr>
                <w:rFonts w:ascii="仿宋" w:eastAsia="仿宋" w:hAnsi="仿宋" w:cs="Times New Roman"/>
                <w:sz w:val="24"/>
                <w:szCs w:val="24"/>
                <w:lang w:val="zh-CN"/>
              </w:rPr>
            </w:pPr>
          </w:p>
        </w:tc>
        <w:tc>
          <w:tcPr>
            <w:tcW w:w="7699" w:type="dxa"/>
            <w:shd w:val="clear" w:color="auto" w:fill="auto"/>
          </w:tcPr>
          <w:p w:rsidR="00194988" w:rsidRPr="00194988" w:rsidRDefault="00194988" w:rsidP="00D30928">
            <w:pPr>
              <w:autoSpaceDE w:val="0"/>
              <w:autoSpaceDN w:val="0"/>
              <w:adjustRightInd w:val="0"/>
              <w:spacing w:line="360" w:lineRule="auto"/>
              <w:rPr>
                <w:rFonts w:ascii="仿宋" w:eastAsia="仿宋" w:hAnsi="仿宋" w:cs="宋体"/>
                <w:kern w:val="0"/>
                <w:sz w:val="24"/>
                <w:szCs w:val="24"/>
              </w:rPr>
            </w:pPr>
            <w:r w:rsidRPr="00194988">
              <w:rPr>
                <w:rFonts w:ascii="仿宋" w:eastAsia="仿宋" w:hAnsi="仿宋" w:cs="宋体" w:hint="eastAsia"/>
                <w:kern w:val="0"/>
                <w:sz w:val="24"/>
                <w:szCs w:val="24"/>
              </w:rPr>
              <w:t>静态、动态LACP链路聚合</w:t>
            </w:r>
          </w:p>
        </w:tc>
      </w:tr>
      <w:tr w:rsidR="00194988" w:rsidRPr="00194988" w:rsidTr="00D30928">
        <w:tc>
          <w:tcPr>
            <w:tcW w:w="1413" w:type="dxa"/>
            <w:vMerge/>
            <w:shd w:val="clear" w:color="auto" w:fill="auto"/>
          </w:tcPr>
          <w:p w:rsidR="00194988" w:rsidRPr="00194988" w:rsidRDefault="00194988" w:rsidP="00D30928">
            <w:pPr>
              <w:autoSpaceDE w:val="0"/>
              <w:autoSpaceDN w:val="0"/>
              <w:adjustRightInd w:val="0"/>
              <w:spacing w:line="360" w:lineRule="auto"/>
              <w:ind w:left="15"/>
              <w:rPr>
                <w:rFonts w:ascii="仿宋" w:eastAsia="仿宋" w:hAnsi="仿宋" w:cs="Times New Roman"/>
                <w:sz w:val="24"/>
                <w:szCs w:val="24"/>
                <w:lang w:val="zh-CN"/>
              </w:rPr>
            </w:pPr>
          </w:p>
        </w:tc>
        <w:tc>
          <w:tcPr>
            <w:tcW w:w="7699" w:type="dxa"/>
            <w:shd w:val="clear" w:color="auto" w:fill="auto"/>
          </w:tcPr>
          <w:p w:rsidR="00194988" w:rsidRPr="00194988" w:rsidRDefault="00194988" w:rsidP="00D30928">
            <w:pPr>
              <w:autoSpaceDE w:val="0"/>
              <w:autoSpaceDN w:val="0"/>
              <w:adjustRightInd w:val="0"/>
              <w:spacing w:line="360" w:lineRule="auto"/>
              <w:rPr>
                <w:rFonts w:ascii="仿宋" w:eastAsia="仿宋" w:hAnsi="仿宋" w:cs="宋体"/>
                <w:kern w:val="0"/>
                <w:sz w:val="24"/>
                <w:szCs w:val="24"/>
              </w:rPr>
            </w:pPr>
            <w:r w:rsidRPr="00194988">
              <w:rPr>
                <w:rFonts w:ascii="仿宋" w:eastAsia="仿宋" w:hAnsi="仿宋" w:cs="宋体" w:hint="eastAsia"/>
                <w:kern w:val="0"/>
                <w:sz w:val="24"/>
                <w:szCs w:val="24"/>
              </w:rPr>
              <w:t>VLAN、TRUNK</w:t>
            </w:r>
          </w:p>
        </w:tc>
      </w:tr>
      <w:tr w:rsidR="00194988" w:rsidRPr="00194988" w:rsidTr="00D30928">
        <w:trPr>
          <w:trHeight w:val="283"/>
        </w:trPr>
        <w:tc>
          <w:tcPr>
            <w:tcW w:w="1413" w:type="dxa"/>
            <w:vMerge/>
            <w:shd w:val="clear" w:color="auto" w:fill="auto"/>
          </w:tcPr>
          <w:p w:rsidR="00194988" w:rsidRPr="00194988" w:rsidRDefault="00194988" w:rsidP="00D30928">
            <w:pPr>
              <w:autoSpaceDE w:val="0"/>
              <w:autoSpaceDN w:val="0"/>
              <w:adjustRightInd w:val="0"/>
              <w:spacing w:line="360" w:lineRule="auto"/>
              <w:ind w:left="15"/>
              <w:rPr>
                <w:rFonts w:ascii="仿宋" w:eastAsia="仿宋" w:hAnsi="仿宋" w:cs="Times New Roman"/>
                <w:sz w:val="24"/>
                <w:szCs w:val="24"/>
                <w:lang w:val="zh-CN"/>
              </w:rPr>
            </w:pPr>
          </w:p>
        </w:tc>
        <w:tc>
          <w:tcPr>
            <w:tcW w:w="7699" w:type="dxa"/>
            <w:shd w:val="clear" w:color="auto" w:fill="auto"/>
          </w:tcPr>
          <w:p w:rsidR="00194988" w:rsidRPr="00194988" w:rsidRDefault="00194988" w:rsidP="00D30928">
            <w:pPr>
              <w:autoSpaceDE w:val="0"/>
              <w:autoSpaceDN w:val="0"/>
              <w:adjustRightInd w:val="0"/>
              <w:spacing w:line="360" w:lineRule="auto"/>
              <w:rPr>
                <w:rFonts w:ascii="仿宋" w:eastAsia="仿宋" w:hAnsi="仿宋" w:cs="宋体"/>
                <w:kern w:val="0"/>
                <w:sz w:val="24"/>
                <w:szCs w:val="24"/>
              </w:rPr>
            </w:pPr>
            <w:r w:rsidRPr="00194988">
              <w:rPr>
                <w:rFonts w:ascii="仿宋" w:eastAsia="仿宋" w:hAnsi="仿宋" w:cs="宋体" w:hint="eastAsia"/>
                <w:kern w:val="0"/>
                <w:sz w:val="24"/>
                <w:szCs w:val="24"/>
              </w:rPr>
              <w:t>QINQ</w:t>
            </w:r>
          </w:p>
        </w:tc>
      </w:tr>
      <w:tr w:rsidR="00194988" w:rsidRPr="00194988" w:rsidTr="00D30928">
        <w:trPr>
          <w:trHeight w:val="283"/>
        </w:trPr>
        <w:tc>
          <w:tcPr>
            <w:tcW w:w="1413" w:type="dxa"/>
            <w:shd w:val="clear" w:color="auto" w:fill="auto"/>
          </w:tcPr>
          <w:p w:rsidR="00194988" w:rsidRPr="00194988" w:rsidRDefault="00194988" w:rsidP="00D30928">
            <w:pPr>
              <w:autoSpaceDE w:val="0"/>
              <w:autoSpaceDN w:val="0"/>
              <w:adjustRightInd w:val="0"/>
              <w:spacing w:line="360" w:lineRule="auto"/>
              <w:ind w:left="15"/>
              <w:rPr>
                <w:rFonts w:ascii="仿宋" w:eastAsia="仿宋" w:hAnsi="仿宋" w:cs="Times New Roman"/>
                <w:sz w:val="24"/>
                <w:szCs w:val="24"/>
                <w:lang w:val="zh-CN"/>
              </w:rPr>
            </w:pPr>
            <w:r w:rsidRPr="00194988">
              <w:rPr>
                <w:rFonts w:ascii="仿宋" w:eastAsia="仿宋" w:hAnsi="仿宋" w:cs="Times New Roman" w:hint="eastAsia"/>
                <w:sz w:val="24"/>
                <w:szCs w:val="24"/>
                <w:lang w:val="zh-CN"/>
              </w:rPr>
              <w:t>认证协议</w:t>
            </w:r>
          </w:p>
        </w:tc>
        <w:tc>
          <w:tcPr>
            <w:tcW w:w="7699" w:type="dxa"/>
            <w:shd w:val="clear" w:color="auto" w:fill="auto"/>
          </w:tcPr>
          <w:p w:rsidR="00194988" w:rsidRPr="00194988" w:rsidRDefault="00194988" w:rsidP="00D30928">
            <w:pPr>
              <w:autoSpaceDE w:val="0"/>
              <w:autoSpaceDN w:val="0"/>
              <w:adjustRightInd w:val="0"/>
              <w:spacing w:line="360" w:lineRule="auto"/>
              <w:rPr>
                <w:rFonts w:ascii="仿宋" w:eastAsia="仿宋" w:hAnsi="仿宋" w:cs="宋体"/>
                <w:kern w:val="0"/>
                <w:sz w:val="24"/>
                <w:szCs w:val="24"/>
              </w:rPr>
            </w:pPr>
            <w:r w:rsidRPr="00194988">
              <w:rPr>
                <w:rFonts w:ascii="仿宋" w:eastAsia="仿宋" w:hAnsi="仿宋" w:cs="宋体" w:hint="eastAsia"/>
                <w:kern w:val="0"/>
                <w:sz w:val="24"/>
                <w:szCs w:val="24"/>
              </w:rPr>
              <w:t>支持MAC、Portal、802.1x、PPPoE等认证协议</w:t>
            </w:r>
          </w:p>
        </w:tc>
      </w:tr>
      <w:tr w:rsidR="00194988" w:rsidRPr="00194988" w:rsidTr="00D30928">
        <w:trPr>
          <w:trHeight w:val="708"/>
        </w:trPr>
        <w:tc>
          <w:tcPr>
            <w:tcW w:w="1413" w:type="dxa"/>
            <w:shd w:val="clear" w:color="auto" w:fill="auto"/>
          </w:tcPr>
          <w:p w:rsidR="00194988" w:rsidRPr="00194988" w:rsidRDefault="00194988" w:rsidP="00D30928">
            <w:pPr>
              <w:autoSpaceDE w:val="0"/>
              <w:autoSpaceDN w:val="0"/>
              <w:adjustRightInd w:val="0"/>
              <w:spacing w:line="360" w:lineRule="auto"/>
              <w:ind w:left="15"/>
              <w:rPr>
                <w:rFonts w:ascii="仿宋" w:eastAsia="仿宋" w:hAnsi="仿宋" w:cs="Times New Roman"/>
                <w:sz w:val="24"/>
                <w:szCs w:val="24"/>
              </w:rPr>
            </w:pPr>
            <w:r w:rsidRPr="00194988">
              <w:rPr>
                <w:rFonts w:ascii="仿宋" w:eastAsia="仿宋" w:hAnsi="仿宋" w:cs="宋体" w:hint="eastAsia"/>
                <w:kern w:val="0"/>
                <w:sz w:val="24"/>
                <w:szCs w:val="24"/>
              </w:rPr>
              <w:t>VLAN与IP解耦</w:t>
            </w:r>
          </w:p>
        </w:tc>
        <w:tc>
          <w:tcPr>
            <w:tcW w:w="7699" w:type="dxa"/>
            <w:shd w:val="clear" w:color="auto" w:fill="auto"/>
          </w:tcPr>
          <w:p w:rsidR="00194988" w:rsidRPr="00194988" w:rsidRDefault="00194988" w:rsidP="00D30928">
            <w:pPr>
              <w:autoSpaceDE w:val="0"/>
              <w:autoSpaceDN w:val="0"/>
              <w:adjustRightInd w:val="0"/>
              <w:spacing w:line="360" w:lineRule="auto"/>
              <w:rPr>
                <w:rFonts w:ascii="仿宋" w:eastAsia="仿宋" w:hAnsi="仿宋" w:cs="宋体"/>
                <w:kern w:val="0"/>
                <w:sz w:val="24"/>
                <w:szCs w:val="24"/>
              </w:rPr>
            </w:pPr>
            <w:r w:rsidRPr="00194988">
              <w:rPr>
                <w:rFonts w:ascii="仿宋" w:eastAsia="仿宋" w:hAnsi="仿宋" w:cs="Times New Roman" w:hint="eastAsia"/>
                <w:sz w:val="24"/>
                <w:szCs w:val="24"/>
                <w:lang w:val="zh-CN"/>
              </w:rPr>
              <w:t>★</w:t>
            </w:r>
            <w:r w:rsidRPr="00194988">
              <w:rPr>
                <w:rFonts w:ascii="仿宋" w:eastAsia="仿宋" w:hAnsi="仿宋" w:cs="宋体" w:hint="eastAsia"/>
                <w:kern w:val="0"/>
                <w:sz w:val="24"/>
                <w:szCs w:val="24"/>
              </w:rPr>
              <w:t>支持VLAN与IP地址解耦，相同VLAN下允许多段IP地址同时接入。（提供盖厂商公章的功能截图）</w:t>
            </w:r>
          </w:p>
        </w:tc>
      </w:tr>
      <w:tr w:rsidR="00194988" w:rsidRPr="00194988" w:rsidTr="00D30928">
        <w:tc>
          <w:tcPr>
            <w:tcW w:w="1413" w:type="dxa"/>
            <w:vMerge w:val="restart"/>
            <w:shd w:val="clear" w:color="auto" w:fill="auto"/>
          </w:tcPr>
          <w:p w:rsidR="00194988" w:rsidRPr="00194988" w:rsidRDefault="00194988" w:rsidP="00D30928">
            <w:pPr>
              <w:autoSpaceDE w:val="0"/>
              <w:autoSpaceDN w:val="0"/>
              <w:adjustRightInd w:val="0"/>
              <w:spacing w:line="360" w:lineRule="auto"/>
              <w:ind w:left="15"/>
              <w:rPr>
                <w:rFonts w:ascii="仿宋" w:eastAsia="仿宋" w:hAnsi="仿宋" w:cs="Times New Roman"/>
                <w:sz w:val="24"/>
                <w:szCs w:val="24"/>
                <w:lang w:val="zh-CN"/>
              </w:rPr>
            </w:pPr>
            <w:r w:rsidRPr="00194988">
              <w:rPr>
                <w:rFonts w:ascii="仿宋" w:eastAsia="仿宋" w:hAnsi="仿宋" w:cs="Times New Roman" w:hint="eastAsia"/>
                <w:sz w:val="24"/>
                <w:szCs w:val="24"/>
                <w:lang w:val="zh-CN"/>
              </w:rPr>
              <w:t>路由功能要求</w:t>
            </w:r>
          </w:p>
        </w:tc>
        <w:tc>
          <w:tcPr>
            <w:tcW w:w="7699" w:type="dxa"/>
            <w:shd w:val="clear" w:color="auto" w:fill="auto"/>
          </w:tcPr>
          <w:p w:rsidR="00194988" w:rsidRPr="00194988" w:rsidRDefault="00194988" w:rsidP="00D30928">
            <w:pPr>
              <w:autoSpaceDE w:val="0"/>
              <w:autoSpaceDN w:val="0"/>
              <w:adjustRightInd w:val="0"/>
              <w:spacing w:line="360" w:lineRule="auto"/>
              <w:ind w:left="15"/>
              <w:rPr>
                <w:rFonts w:ascii="仿宋" w:eastAsia="仿宋" w:hAnsi="仿宋" w:cs="宋体"/>
                <w:kern w:val="0"/>
                <w:sz w:val="24"/>
                <w:szCs w:val="24"/>
              </w:rPr>
            </w:pPr>
            <w:r w:rsidRPr="00194988">
              <w:rPr>
                <w:rFonts w:ascii="仿宋" w:eastAsia="仿宋" w:hAnsi="仿宋" w:cs="宋体" w:hint="eastAsia"/>
                <w:kern w:val="0"/>
                <w:sz w:val="24"/>
                <w:szCs w:val="24"/>
              </w:rPr>
              <w:t>支持静态路由、RIP、OSPF、策略路由</w:t>
            </w:r>
          </w:p>
        </w:tc>
      </w:tr>
      <w:tr w:rsidR="00194988" w:rsidRPr="00194988" w:rsidTr="00D30928">
        <w:trPr>
          <w:trHeight w:val="300"/>
        </w:trPr>
        <w:tc>
          <w:tcPr>
            <w:tcW w:w="1413" w:type="dxa"/>
            <w:vMerge/>
            <w:shd w:val="clear" w:color="auto" w:fill="auto"/>
          </w:tcPr>
          <w:p w:rsidR="00194988" w:rsidRPr="00194988" w:rsidRDefault="00194988" w:rsidP="00D30928">
            <w:pPr>
              <w:autoSpaceDE w:val="0"/>
              <w:autoSpaceDN w:val="0"/>
              <w:adjustRightInd w:val="0"/>
              <w:spacing w:line="360" w:lineRule="auto"/>
              <w:ind w:left="15"/>
              <w:rPr>
                <w:rFonts w:ascii="仿宋" w:eastAsia="仿宋" w:hAnsi="仿宋" w:cs="Times New Roman"/>
                <w:sz w:val="24"/>
                <w:szCs w:val="24"/>
                <w:lang w:val="zh-CN"/>
              </w:rPr>
            </w:pPr>
          </w:p>
        </w:tc>
        <w:tc>
          <w:tcPr>
            <w:tcW w:w="7699" w:type="dxa"/>
            <w:shd w:val="clear" w:color="auto" w:fill="auto"/>
          </w:tcPr>
          <w:p w:rsidR="00194988" w:rsidRPr="00194988" w:rsidRDefault="00194988" w:rsidP="00D30928">
            <w:pPr>
              <w:autoSpaceDE w:val="0"/>
              <w:autoSpaceDN w:val="0"/>
              <w:adjustRightInd w:val="0"/>
              <w:spacing w:line="360" w:lineRule="auto"/>
              <w:ind w:left="15"/>
              <w:rPr>
                <w:rFonts w:ascii="仿宋" w:eastAsia="仿宋" w:hAnsi="仿宋" w:cs="宋体"/>
                <w:kern w:val="0"/>
                <w:sz w:val="24"/>
                <w:szCs w:val="24"/>
              </w:rPr>
            </w:pPr>
            <w:r w:rsidRPr="00194988">
              <w:rPr>
                <w:rFonts w:ascii="仿宋" w:eastAsia="仿宋" w:hAnsi="仿宋" w:cs="宋体" w:hint="eastAsia"/>
                <w:kern w:val="0"/>
                <w:sz w:val="24"/>
                <w:szCs w:val="24"/>
              </w:rPr>
              <w:t>支持IPv4、IPv6接入</w:t>
            </w:r>
          </w:p>
        </w:tc>
      </w:tr>
      <w:tr w:rsidR="00194988" w:rsidRPr="00194988" w:rsidTr="00D30928">
        <w:tc>
          <w:tcPr>
            <w:tcW w:w="1413" w:type="dxa"/>
            <w:shd w:val="clear" w:color="auto" w:fill="auto"/>
          </w:tcPr>
          <w:p w:rsidR="00194988" w:rsidRPr="00194988" w:rsidRDefault="00194988" w:rsidP="00D30928">
            <w:pPr>
              <w:autoSpaceDE w:val="0"/>
              <w:autoSpaceDN w:val="0"/>
              <w:adjustRightInd w:val="0"/>
              <w:spacing w:line="360" w:lineRule="auto"/>
              <w:ind w:left="15"/>
              <w:rPr>
                <w:rFonts w:ascii="仿宋" w:eastAsia="仿宋" w:hAnsi="仿宋" w:cs="Times New Roman"/>
                <w:sz w:val="24"/>
                <w:szCs w:val="24"/>
                <w:lang w:val="zh-CN"/>
              </w:rPr>
            </w:pPr>
            <w:r w:rsidRPr="00194988">
              <w:rPr>
                <w:rFonts w:ascii="仿宋" w:eastAsia="仿宋" w:hAnsi="仿宋" w:cs="Times New Roman" w:hint="eastAsia"/>
                <w:sz w:val="24"/>
                <w:szCs w:val="24"/>
                <w:lang w:val="zh-CN"/>
              </w:rPr>
              <w:t>QoS流量控制</w:t>
            </w:r>
          </w:p>
        </w:tc>
        <w:tc>
          <w:tcPr>
            <w:tcW w:w="7699" w:type="dxa"/>
            <w:shd w:val="clear" w:color="auto" w:fill="auto"/>
            <w:vAlign w:val="center"/>
          </w:tcPr>
          <w:p w:rsidR="00194988" w:rsidRPr="00194988" w:rsidRDefault="00194988" w:rsidP="00D30928">
            <w:pPr>
              <w:autoSpaceDE w:val="0"/>
              <w:autoSpaceDN w:val="0"/>
              <w:adjustRightInd w:val="0"/>
              <w:spacing w:line="360" w:lineRule="auto"/>
              <w:ind w:left="15"/>
              <w:rPr>
                <w:rFonts w:ascii="仿宋" w:eastAsia="仿宋" w:hAnsi="仿宋" w:cs="宋体"/>
                <w:kern w:val="0"/>
                <w:sz w:val="24"/>
                <w:szCs w:val="24"/>
              </w:rPr>
            </w:pPr>
            <w:r w:rsidRPr="00194988">
              <w:rPr>
                <w:rFonts w:ascii="仿宋" w:eastAsia="仿宋" w:hAnsi="仿宋" w:cs="Times New Roman" w:hint="eastAsia"/>
                <w:sz w:val="24"/>
                <w:szCs w:val="24"/>
                <w:lang w:val="zh-CN"/>
              </w:rPr>
              <w:t>★支持流量控制功能，策略可以基于智能、手动流量控制策略，实现网络链路流量上下行带宽限制。支持按照不同种类应用类型进行分类限制。（提供盖厂商公章的功能承诺函）</w:t>
            </w:r>
          </w:p>
        </w:tc>
      </w:tr>
      <w:tr w:rsidR="00194988" w:rsidRPr="00194988" w:rsidTr="00D30928">
        <w:trPr>
          <w:trHeight w:val="694"/>
        </w:trPr>
        <w:tc>
          <w:tcPr>
            <w:tcW w:w="1413" w:type="dxa"/>
            <w:shd w:val="clear" w:color="auto" w:fill="auto"/>
          </w:tcPr>
          <w:p w:rsidR="00194988" w:rsidRPr="00194988" w:rsidRDefault="00194988" w:rsidP="00D30928">
            <w:pPr>
              <w:autoSpaceDE w:val="0"/>
              <w:autoSpaceDN w:val="0"/>
              <w:adjustRightInd w:val="0"/>
              <w:spacing w:line="360" w:lineRule="auto"/>
              <w:ind w:left="15"/>
              <w:rPr>
                <w:rFonts w:ascii="仿宋" w:eastAsia="仿宋" w:hAnsi="仿宋" w:cs="Times New Roman"/>
                <w:sz w:val="24"/>
                <w:szCs w:val="24"/>
              </w:rPr>
            </w:pPr>
            <w:r w:rsidRPr="00194988">
              <w:rPr>
                <w:rFonts w:ascii="仿宋" w:eastAsia="仿宋" w:hAnsi="仿宋" w:cs="Times New Roman" w:hint="eastAsia"/>
                <w:sz w:val="24"/>
                <w:szCs w:val="24"/>
              </w:rPr>
              <w:lastRenderedPageBreak/>
              <w:t>功能要求</w:t>
            </w:r>
          </w:p>
        </w:tc>
        <w:tc>
          <w:tcPr>
            <w:tcW w:w="7699" w:type="dxa"/>
            <w:shd w:val="clear" w:color="auto" w:fill="auto"/>
          </w:tcPr>
          <w:p w:rsidR="00194988" w:rsidRPr="00194988" w:rsidRDefault="00194988" w:rsidP="00D30928">
            <w:pPr>
              <w:autoSpaceDE w:val="0"/>
              <w:autoSpaceDN w:val="0"/>
              <w:adjustRightInd w:val="0"/>
              <w:spacing w:line="360" w:lineRule="auto"/>
              <w:ind w:left="15"/>
              <w:rPr>
                <w:rFonts w:ascii="仿宋" w:eastAsia="仿宋" w:hAnsi="仿宋" w:cs="宋体"/>
                <w:kern w:val="0"/>
                <w:sz w:val="24"/>
                <w:szCs w:val="24"/>
              </w:rPr>
            </w:pPr>
            <w:r w:rsidRPr="00194988">
              <w:rPr>
                <w:rFonts w:ascii="仿宋" w:eastAsia="仿宋" w:hAnsi="仿宋" w:cs="宋体" w:hint="eastAsia"/>
                <w:kern w:val="0"/>
                <w:sz w:val="24"/>
                <w:szCs w:val="24"/>
              </w:rPr>
              <w:t>支持内网隔离准入功能，实现基于网络身份对处于相同或不同网段的任意入网终端间的访问隔离及访问控制功能。</w:t>
            </w:r>
          </w:p>
        </w:tc>
      </w:tr>
      <w:tr w:rsidR="00194988" w:rsidRPr="00194988" w:rsidTr="00D30928">
        <w:tc>
          <w:tcPr>
            <w:tcW w:w="1413" w:type="dxa"/>
            <w:vMerge w:val="restart"/>
            <w:shd w:val="clear" w:color="auto" w:fill="auto"/>
          </w:tcPr>
          <w:p w:rsidR="00194988" w:rsidRPr="00194988" w:rsidRDefault="00194988" w:rsidP="00D30928">
            <w:pPr>
              <w:autoSpaceDE w:val="0"/>
              <w:autoSpaceDN w:val="0"/>
              <w:adjustRightInd w:val="0"/>
              <w:spacing w:line="360" w:lineRule="auto"/>
              <w:ind w:left="15"/>
              <w:rPr>
                <w:rFonts w:ascii="仿宋" w:eastAsia="仿宋" w:hAnsi="仿宋" w:cs="Times New Roman"/>
                <w:sz w:val="24"/>
                <w:szCs w:val="24"/>
              </w:rPr>
            </w:pPr>
            <w:r w:rsidRPr="00194988">
              <w:rPr>
                <w:rFonts w:ascii="仿宋" w:eastAsia="仿宋" w:hAnsi="仿宋" w:cs="Times New Roman" w:hint="eastAsia"/>
                <w:sz w:val="24"/>
                <w:szCs w:val="24"/>
              </w:rPr>
              <w:t>可靠性保障</w:t>
            </w:r>
          </w:p>
        </w:tc>
        <w:tc>
          <w:tcPr>
            <w:tcW w:w="7699" w:type="dxa"/>
            <w:shd w:val="clear" w:color="auto" w:fill="auto"/>
          </w:tcPr>
          <w:p w:rsidR="00194988" w:rsidRPr="00194988" w:rsidRDefault="00194988" w:rsidP="00D30928">
            <w:pPr>
              <w:autoSpaceDE w:val="0"/>
              <w:autoSpaceDN w:val="0"/>
              <w:adjustRightInd w:val="0"/>
              <w:spacing w:line="360" w:lineRule="auto"/>
              <w:rPr>
                <w:rFonts w:ascii="仿宋" w:eastAsia="仿宋" w:hAnsi="仿宋" w:cs="宋体"/>
                <w:kern w:val="0"/>
                <w:sz w:val="24"/>
                <w:szCs w:val="24"/>
              </w:rPr>
            </w:pPr>
            <w:r w:rsidRPr="00194988">
              <w:rPr>
                <w:rFonts w:ascii="仿宋" w:eastAsia="仿宋" w:hAnsi="仿宋" w:cs="宋体" w:hint="eastAsia"/>
                <w:kern w:val="0"/>
                <w:sz w:val="24"/>
                <w:szCs w:val="24"/>
              </w:rPr>
              <w:t>硬件网关采支持用双机热备部署模式，当主设备故障或上下行链路中断时，网络业务能够快速被备机自动接管。</w:t>
            </w:r>
          </w:p>
        </w:tc>
      </w:tr>
      <w:tr w:rsidR="00194988" w:rsidRPr="00194988" w:rsidTr="00D30928">
        <w:tc>
          <w:tcPr>
            <w:tcW w:w="1413" w:type="dxa"/>
            <w:vMerge/>
            <w:shd w:val="clear" w:color="auto" w:fill="auto"/>
          </w:tcPr>
          <w:p w:rsidR="00194988" w:rsidRPr="00194988" w:rsidRDefault="00194988" w:rsidP="00D30928">
            <w:pPr>
              <w:autoSpaceDE w:val="0"/>
              <w:autoSpaceDN w:val="0"/>
              <w:adjustRightInd w:val="0"/>
              <w:spacing w:line="360" w:lineRule="auto"/>
              <w:ind w:left="15"/>
              <w:rPr>
                <w:rFonts w:ascii="仿宋" w:eastAsia="仿宋" w:hAnsi="仿宋" w:cs="Times New Roman"/>
                <w:sz w:val="24"/>
                <w:szCs w:val="24"/>
              </w:rPr>
            </w:pPr>
          </w:p>
        </w:tc>
        <w:tc>
          <w:tcPr>
            <w:tcW w:w="7699" w:type="dxa"/>
            <w:shd w:val="clear" w:color="auto" w:fill="auto"/>
          </w:tcPr>
          <w:p w:rsidR="00194988" w:rsidRPr="00194988" w:rsidRDefault="00194988" w:rsidP="00D30928">
            <w:pPr>
              <w:autoSpaceDE w:val="0"/>
              <w:autoSpaceDN w:val="0"/>
              <w:adjustRightInd w:val="0"/>
              <w:spacing w:line="360" w:lineRule="auto"/>
              <w:rPr>
                <w:rFonts w:ascii="仿宋" w:eastAsia="仿宋" w:hAnsi="仿宋" w:cs="宋体"/>
                <w:kern w:val="0"/>
                <w:sz w:val="24"/>
                <w:szCs w:val="24"/>
              </w:rPr>
            </w:pPr>
            <w:r w:rsidRPr="00194988">
              <w:rPr>
                <w:rFonts w:ascii="仿宋" w:eastAsia="仿宋" w:hAnsi="仿宋" w:cs="Times New Roman" w:hint="eastAsia"/>
                <w:sz w:val="24"/>
                <w:szCs w:val="24"/>
                <w:lang w:val="zh-CN"/>
              </w:rPr>
              <w:t>满足整体系统运行安全性，要求</w:t>
            </w:r>
            <w:r w:rsidRPr="00194988">
              <w:rPr>
                <w:rFonts w:ascii="仿宋" w:eastAsia="仿宋" w:hAnsi="仿宋" w:cs="宋体" w:hint="eastAsia"/>
                <w:kern w:val="0"/>
                <w:sz w:val="24"/>
                <w:szCs w:val="24"/>
              </w:rPr>
              <w:t>主备状态下自动同步接入用户会话信息，主备切换时能够在秒级内实现用户业务复通。</w:t>
            </w:r>
          </w:p>
        </w:tc>
      </w:tr>
      <w:tr w:rsidR="00194988" w:rsidRPr="00194988" w:rsidTr="00D30928">
        <w:trPr>
          <w:trHeight w:val="313"/>
        </w:trPr>
        <w:tc>
          <w:tcPr>
            <w:tcW w:w="1413" w:type="dxa"/>
            <w:shd w:val="clear" w:color="auto" w:fill="auto"/>
          </w:tcPr>
          <w:p w:rsidR="00194988" w:rsidRPr="00194988" w:rsidRDefault="00194988" w:rsidP="00D30928">
            <w:pPr>
              <w:autoSpaceDE w:val="0"/>
              <w:autoSpaceDN w:val="0"/>
              <w:adjustRightInd w:val="0"/>
              <w:spacing w:line="360" w:lineRule="auto"/>
              <w:ind w:left="15"/>
              <w:rPr>
                <w:rFonts w:ascii="仿宋" w:eastAsia="仿宋" w:hAnsi="仿宋" w:cs="Times New Roman"/>
                <w:sz w:val="24"/>
                <w:szCs w:val="24"/>
              </w:rPr>
            </w:pPr>
            <w:r w:rsidRPr="00194988">
              <w:rPr>
                <w:rFonts w:ascii="仿宋" w:eastAsia="仿宋" w:hAnsi="仿宋" w:cs="Times New Roman" w:hint="eastAsia"/>
                <w:sz w:val="24"/>
                <w:szCs w:val="24"/>
              </w:rPr>
              <w:t>质保要求</w:t>
            </w:r>
          </w:p>
        </w:tc>
        <w:tc>
          <w:tcPr>
            <w:tcW w:w="7699" w:type="dxa"/>
            <w:shd w:val="clear" w:color="auto" w:fill="auto"/>
          </w:tcPr>
          <w:p w:rsidR="00194988" w:rsidRPr="00194988" w:rsidRDefault="00194988" w:rsidP="00D30928">
            <w:pPr>
              <w:autoSpaceDE w:val="0"/>
              <w:autoSpaceDN w:val="0"/>
              <w:adjustRightInd w:val="0"/>
              <w:spacing w:line="360" w:lineRule="auto"/>
              <w:rPr>
                <w:rFonts w:ascii="仿宋" w:eastAsia="仿宋" w:hAnsi="仿宋" w:cs="宋体"/>
                <w:kern w:val="0"/>
                <w:sz w:val="24"/>
                <w:szCs w:val="24"/>
              </w:rPr>
            </w:pPr>
            <w:r w:rsidRPr="00194988">
              <w:rPr>
                <w:rFonts w:ascii="仿宋" w:eastAsia="仿宋" w:hAnsi="仿宋" w:cs="宋体" w:hint="eastAsia"/>
                <w:kern w:val="0"/>
                <w:sz w:val="24"/>
                <w:szCs w:val="24"/>
              </w:rPr>
              <w:t>提供3年的软硬件质保，维保期内提供设备保修服务，保障客户设备出现的故障在最短时间内得到解决，迅速恢复设备的正常工作状态。在维保期内的客户出现故障后，免费提供备</w:t>
            </w:r>
            <w:bookmarkStart w:id="4" w:name="_GoBack"/>
            <w:bookmarkEnd w:id="4"/>
            <w:r w:rsidRPr="00194988">
              <w:rPr>
                <w:rFonts w:ascii="仿宋" w:eastAsia="仿宋" w:hAnsi="仿宋" w:cs="宋体" w:hint="eastAsia"/>
                <w:kern w:val="0"/>
                <w:sz w:val="24"/>
                <w:szCs w:val="24"/>
              </w:rPr>
              <w:t>件更换服务，故障后的设备和部件维修好后返还客户。（厂家出具的售后服务承诺函）</w:t>
            </w:r>
          </w:p>
        </w:tc>
      </w:tr>
    </w:tbl>
    <w:p w:rsidR="00194988" w:rsidRPr="00194988" w:rsidRDefault="00194988" w:rsidP="00194988">
      <w:pPr>
        <w:spacing w:line="440" w:lineRule="exact"/>
        <w:rPr>
          <w:rFonts w:ascii="仿宋" w:eastAsia="仿宋" w:hAnsi="仿宋"/>
          <w:sz w:val="24"/>
          <w:szCs w:val="24"/>
        </w:rPr>
      </w:pPr>
      <w:r w:rsidRPr="00194988">
        <w:rPr>
          <w:rFonts w:ascii="仿宋" w:eastAsia="仿宋" w:hAnsi="仿宋" w:hint="eastAsia"/>
          <w:sz w:val="24"/>
          <w:szCs w:val="24"/>
        </w:rPr>
        <w:t>四、认证系统要求</w:t>
      </w:r>
    </w:p>
    <w:tbl>
      <w:tblPr>
        <w:tblW w:w="5297"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466"/>
        <w:gridCol w:w="7562"/>
      </w:tblGrid>
      <w:tr w:rsidR="00194988" w:rsidRPr="00194988" w:rsidTr="00D30928">
        <w:trPr>
          <w:trHeight w:val="387"/>
        </w:trPr>
        <w:tc>
          <w:tcPr>
            <w:tcW w:w="812" w:type="pct"/>
            <w:shd w:val="clear" w:color="auto" w:fill="C0C0C0"/>
            <w:vAlign w:val="center"/>
          </w:tcPr>
          <w:p w:rsidR="00194988" w:rsidRPr="00194988" w:rsidRDefault="00194988" w:rsidP="00D30928">
            <w:pPr>
              <w:widowControl/>
              <w:spacing w:line="240" w:lineRule="exact"/>
              <w:jc w:val="center"/>
              <w:rPr>
                <w:rFonts w:ascii="仿宋" w:eastAsia="仿宋" w:hAnsi="仿宋" w:cs="宋体"/>
                <w:b/>
                <w:bCs/>
                <w:color w:val="000000"/>
                <w:sz w:val="24"/>
                <w:szCs w:val="24"/>
              </w:rPr>
            </w:pPr>
            <w:r w:rsidRPr="00194988">
              <w:rPr>
                <w:rFonts w:ascii="仿宋" w:eastAsia="仿宋" w:hAnsi="仿宋" w:cs="宋体" w:hint="eastAsia"/>
                <w:b/>
                <w:bCs/>
                <w:color w:val="000000"/>
                <w:sz w:val="24"/>
                <w:szCs w:val="24"/>
              </w:rPr>
              <w:t>项目</w:t>
            </w:r>
          </w:p>
        </w:tc>
        <w:tc>
          <w:tcPr>
            <w:tcW w:w="4188" w:type="pct"/>
            <w:shd w:val="clear" w:color="auto" w:fill="C0C0C0"/>
            <w:vAlign w:val="center"/>
          </w:tcPr>
          <w:p w:rsidR="00194988" w:rsidRPr="00194988" w:rsidRDefault="00194988" w:rsidP="00D30928">
            <w:pPr>
              <w:widowControl/>
              <w:spacing w:line="240" w:lineRule="exact"/>
              <w:jc w:val="center"/>
              <w:rPr>
                <w:rFonts w:ascii="仿宋" w:eastAsia="仿宋" w:hAnsi="仿宋" w:cs="宋体"/>
                <w:b/>
                <w:bCs/>
                <w:color w:val="000000"/>
                <w:sz w:val="24"/>
                <w:szCs w:val="24"/>
              </w:rPr>
            </w:pPr>
            <w:r w:rsidRPr="00194988">
              <w:rPr>
                <w:rFonts w:ascii="仿宋" w:eastAsia="仿宋" w:hAnsi="仿宋" w:cs="宋体" w:hint="eastAsia"/>
                <w:b/>
                <w:bCs/>
                <w:color w:val="000000"/>
                <w:sz w:val="24"/>
                <w:szCs w:val="24"/>
              </w:rPr>
              <w:t>参数</w:t>
            </w:r>
          </w:p>
        </w:tc>
      </w:tr>
      <w:tr w:rsidR="00194988" w:rsidRPr="00194988" w:rsidTr="00D30928">
        <w:trPr>
          <w:trHeight w:val="851"/>
        </w:trPr>
        <w:tc>
          <w:tcPr>
            <w:tcW w:w="812" w:type="pct"/>
            <w:vMerge w:val="restart"/>
            <w:vAlign w:val="center"/>
          </w:tcPr>
          <w:p w:rsidR="00194988" w:rsidRPr="00194988" w:rsidRDefault="00194988" w:rsidP="00D30928">
            <w:pPr>
              <w:rPr>
                <w:rFonts w:ascii="仿宋" w:eastAsia="仿宋" w:hAnsi="仿宋"/>
                <w:color w:val="000000"/>
                <w:sz w:val="24"/>
                <w:szCs w:val="24"/>
              </w:rPr>
            </w:pPr>
            <w:r w:rsidRPr="00194988">
              <w:rPr>
                <w:rFonts w:ascii="仿宋" w:eastAsia="仿宋" w:hAnsi="仿宋" w:hint="eastAsia"/>
                <w:color w:val="000000"/>
                <w:sz w:val="24"/>
                <w:szCs w:val="24"/>
              </w:rPr>
              <w:t>基本要求</w:t>
            </w:r>
          </w:p>
        </w:tc>
        <w:tc>
          <w:tcPr>
            <w:tcW w:w="4188" w:type="pct"/>
            <w:vAlign w:val="center"/>
          </w:tcPr>
          <w:p w:rsidR="00194988" w:rsidRPr="00194988" w:rsidRDefault="00194988" w:rsidP="00D30928">
            <w:pPr>
              <w:rPr>
                <w:rFonts w:ascii="仿宋" w:eastAsia="仿宋" w:hAnsi="仿宋"/>
                <w:color w:val="000000"/>
                <w:sz w:val="24"/>
                <w:szCs w:val="24"/>
              </w:rPr>
            </w:pPr>
            <w:r w:rsidRPr="00194988">
              <w:rPr>
                <w:rFonts w:ascii="仿宋" w:eastAsia="仿宋" w:hAnsi="仿宋" w:hint="eastAsia"/>
                <w:color w:val="000000"/>
                <w:sz w:val="24"/>
                <w:szCs w:val="24"/>
              </w:rPr>
              <w:t>本项目整体认证方案必须能够支持有线无线统一认证，支持基于B</w:t>
            </w:r>
            <w:r w:rsidRPr="00194988">
              <w:rPr>
                <w:rFonts w:ascii="仿宋" w:eastAsia="仿宋" w:hAnsi="仿宋"/>
                <w:color w:val="000000"/>
                <w:sz w:val="24"/>
                <w:szCs w:val="24"/>
              </w:rPr>
              <w:t>RAS</w:t>
            </w:r>
            <w:r w:rsidRPr="00194988">
              <w:rPr>
                <w:rFonts w:ascii="仿宋" w:eastAsia="仿宋" w:hAnsi="仿宋" w:hint="eastAsia"/>
                <w:color w:val="000000"/>
                <w:sz w:val="24"/>
                <w:szCs w:val="24"/>
              </w:rPr>
              <w:t>设备的</w:t>
            </w:r>
            <w:r w:rsidRPr="00194988">
              <w:rPr>
                <w:rFonts w:ascii="仿宋" w:eastAsia="仿宋" w:hAnsi="仿宋"/>
                <w:color w:val="000000"/>
                <w:sz w:val="24"/>
                <w:szCs w:val="24"/>
              </w:rPr>
              <w:t>portal</w:t>
            </w:r>
            <w:r w:rsidRPr="00194988">
              <w:rPr>
                <w:rFonts w:ascii="仿宋" w:eastAsia="仿宋" w:hAnsi="仿宋" w:hint="eastAsia"/>
                <w:color w:val="000000"/>
                <w:sz w:val="24"/>
                <w:szCs w:val="24"/>
              </w:rPr>
              <w:t>认证、</w:t>
            </w:r>
            <w:r w:rsidRPr="00194988">
              <w:rPr>
                <w:rFonts w:ascii="仿宋" w:eastAsia="仿宋" w:hAnsi="仿宋"/>
                <w:color w:val="000000"/>
                <w:sz w:val="24"/>
                <w:szCs w:val="24"/>
              </w:rPr>
              <w:t>MAC</w:t>
            </w:r>
            <w:r w:rsidRPr="00194988">
              <w:rPr>
                <w:rFonts w:ascii="仿宋" w:eastAsia="仿宋" w:hAnsi="仿宋" w:hint="eastAsia"/>
                <w:color w:val="000000"/>
                <w:sz w:val="24"/>
                <w:szCs w:val="24"/>
              </w:rPr>
              <w:t>认证、PPPoE认证、L</w:t>
            </w:r>
            <w:r w:rsidRPr="00194988">
              <w:rPr>
                <w:rFonts w:ascii="仿宋" w:eastAsia="仿宋" w:hAnsi="仿宋"/>
                <w:color w:val="000000"/>
                <w:sz w:val="24"/>
                <w:szCs w:val="24"/>
              </w:rPr>
              <w:t>2TP</w:t>
            </w:r>
            <w:r w:rsidRPr="00194988">
              <w:rPr>
                <w:rFonts w:ascii="仿宋" w:eastAsia="仿宋" w:hAnsi="仿宋" w:hint="eastAsia"/>
                <w:color w:val="000000"/>
                <w:sz w:val="24"/>
                <w:szCs w:val="24"/>
              </w:rPr>
              <w:t>认证等多种认证方式，支持多种认证模式的混合使用。</w:t>
            </w:r>
          </w:p>
        </w:tc>
      </w:tr>
      <w:tr w:rsidR="00194988" w:rsidRPr="00194988" w:rsidTr="00D30928">
        <w:trPr>
          <w:trHeight w:val="912"/>
        </w:trPr>
        <w:tc>
          <w:tcPr>
            <w:tcW w:w="812" w:type="pct"/>
            <w:vMerge/>
            <w:vAlign w:val="center"/>
          </w:tcPr>
          <w:p w:rsidR="00194988" w:rsidRPr="00194988" w:rsidRDefault="00194988" w:rsidP="00D30928">
            <w:pPr>
              <w:rPr>
                <w:rFonts w:ascii="仿宋" w:eastAsia="仿宋" w:hAnsi="仿宋"/>
                <w:color w:val="000000"/>
                <w:sz w:val="24"/>
                <w:szCs w:val="24"/>
              </w:rPr>
            </w:pPr>
          </w:p>
        </w:tc>
        <w:tc>
          <w:tcPr>
            <w:tcW w:w="4188" w:type="pct"/>
            <w:vAlign w:val="center"/>
          </w:tcPr>
          <w:p w:rsidR="00194988" w:rsidRPr="00194988" w:rsidRDefault="00194988" w:rsidP="00D30928">
            <w:pPr>
              <w:rPr>
                <w:rFonts w:ascii="仿宋" w:eastAsia="仿宋" w:hAnsi="仿宋"/>
                <w:color w:val="000000"/>
                <w:sz w:val="24"/>
                <w:szCs w:val="24"/>
              </w:rPr>
            </w:pPr>
            <w:r w:rsidRPr="00194988">
              <w:rPr>
                <w:rFonts w:ascii="仿宋" w:eastAsia="仿宋" w:hAnsi="仿宋" w:hint="eastAsia"/>
                <w:color w:val="000000"/>
                <w:sz w:val="24"/>
                <w:szCs w:val="24"/>
              </w:rPr>
              <w:t>认证系统须为纯软件架构，</w:t>
            </w:r>
            <w:r w:rsidRPr="00194988">
              <w:rPr>
                <w:rFonts w:ascii="仿宋" w:eastAsia="仿宋" w:hAnsi="仿宋"/>
                <w:color w:val="000000"/>
                <w:sz w:val="24"/>
                <w:szCs w:val="24"/>
              </w:rPr>
              <w:t>支持系统数据库和认证计费软件系统分离</w:t>
            </w:r>
            <w:r w:rsidRPr="00194988">
              <w:rPr>
                <w:rFonts w:ascii="仿宋" w:eastAsia="仿宋" w:hAnsi="仿宋" w:hint="eastAsia"/>
                <w:color w:val="000000"/>
                <w:sz w:val="24"/>
                <w:szCs w:val="24"/>
              </w:rPr>
              <w:t>，</w:t>
            </w:r>
            <w:r w:rsidRPr="00194988">
              <w:rPr>
                <w:rFonts w:ascii="仿宋" w:eastAsia="仿宋" w:hAnsi="仿宋"/>
                <w:color w:val="000000"/>
                <w:sz w:val="24"/>
                <w:szCs w:val="24"/>
              </w:rPr>
              <w:t>保证系统数据库和认证计费软件任意一个模块或系统出现故障</w:t>
            </w:r>
            <w:r w:rsidRPr="00194988">
              <w:rPr>
                <w:rFonts w:ascii="仿宋" w:eastAsia="仿宋" w:hAnsi="仿宋" w:hint="eastAsia"/>
                <w:color w:val="000000"/>
                <w:sz w:val="24"/>
                <w:szCs w:val="24"/>
              </w:rPr>
              <w:t>，</w:t>
            </w:r>
            <w:r w:rsidRPr="00194988">
              <w:rPr>
                <w:rFonts w:ascii="仿宋" w:eastAsia="仿宋" w:hAnsi="仿宋"/>
                <w:color w:val="000000"/>
                <w:sz w:val="24"/>
                <w:szCs w:val="24"/>
              </w:rPr>
              <w:t>都不影响用户的认证</w:t>
            </w:r>
            <w:r w:rsidRPr="00194988">
              <w:rPr>
                <w:rFonts w:ascii="仿宋" w:eastAsia="仿宋" w:hAnsi="仿宋" w:hint="eastAsia"/>
                <w:color w:val="000000"/>
                <w:sz w:val="24"/>
                <w:szCs w:val="24"/>
              </w:rPr>
              <w:t>。数据库要能支持热备功能。</w:t>
            </w:r>
          </w:p>
        </w:tc>
      </w:tr>
      <w:tr w:rsidR="00194988" w:rsidRPr="00194988" w:rsidTr="00D30928">
        <w:trPr>
          <w:trHeight w:val="726"/>
        </w:trPr>
        <w:tc>
          <w:tcPr>
            <w:tcW w:w="812" w:type="pct"/>
            <w:vMerge/>
            <w:vAlign w:val="center"/>
          </w:tcPr>
          <w:p w:rsidR="00194988" w:rsidRPr="00194988" w:rsidRDefault="00194988" w:rsidP="00D30928">
            <w:pPr>
              <w:rPr>
                <w:rFonts w:ascii="仿宋" w:eastAsia="仿宋" w:hAnsi="仿宋"/>
                <w:color w:val="000000"/>
                <w:sz w:val="24"/>
                <w:szCs w:val="24"/>
              </w:rPr>
            </w:pPr>
          </w:p>
        </w:tc>
        <w:tc>
          <w:tcPr>
            <w:tcW w:w="4188" w:type="pct"/>
            <w:vAlign w:val="center"/>
          </w:tcPr>
          <w:p w:rsidR="00194988" w:rsidRPr="00194988" w:rsidRDefault="00194988" w:rsidP="00D30928">
            <w:pPr>
              <w:rPr>
                <w:rFonts w:ascii="仿宋" w:eastAsia="仿宋" w:hAnsi="仿宋"/>
                <w:color w:val="000000"/>
                <w:sz w:val="24"/>
                <w:szCs w:val="24"/>
              </w:rPr>
            </w:pPr>
            <w:r w:rsidRPr="00194988">
              <w:rPr>
                <w:rFonts w:ascii="仿宋" w:eastAsia="仿宋" w:hAnsi="仿宋" w:hint="eastAsia"/>
                <w:color w:val="000000"/>
                <w:sz w:val="24"/>
                <w:szCs w:val="24"/>
              </w:rPr>
              <w:t>为保证本项目系统稳定性及可靠性，认证系统的P</w:t>
            </w:r>
            <w:r w:rsidRPr="00194988">
              <w:rPr>
                <w:rFonts w:ascii="仿宋" w:eastAsia="仿宋" w:hAnsi="仿宋"/>
                <w:color w:val="000000"/>
                <w:sz w:val="24"/>
                <w:szCs w:val="24"/>
              </w:rPr>
              <w:t>ORTAL</w:t>
            </w:r>
            <w:r w:rsidRPr="00194988">
              <w:rPr>
                <w:rFonts w:ascii="仿宋" w:eastAsia="仿宋" w:hAnsi="仿宋" w:hint="eastAsia"/>
                <w:color w:val="000000"/>
                <w:sz w:val="24"/>
                <w:szCs w:val="24"/>
              </w:rPr>
              <w:t>功能模块必须支持分布式部署，并可以部署于虚拟机上，实现快速平滑扩容。</w:t>
            </w:r>
          </w:p>
        </w:tc>
      </w:tr>
      <w:tr w:rsidR="00194988" w:rsidRPr="00194988" w:rsidTr="00D30928">
        <w:trPr>
          <w:trHeight w:val="604"/>
        </w:trPr>
        <w:tc>
          <w:tcPr>
            <w:tcW w:w="812" w:type="pct"/>
            <w:vMerge w:val="restart"/>
            <w:vAlign w:val="center"/>
          </w:tcPr>
          <w:p w:rsidR="00194988" w:rsidRPr="00194988" w:rsidRDefault="00194988" w:rsidP="00D30928">
            <w:pPr>
              <w:rPr>
                <w:rFonts w:ascii="仿宋" w:eastAsia="仿宋" w:hAnsi="仿宋"/>
                <w:color w:val="000000"/>
                <w:sz w:val="24"/>
                <w:szCs w:val="24"/>
              </w:rPr>
            </w:pPr>
            <w:r w:rsidRPr="00194988">
              <w:rPr>
                <w:rFonts w:ascii="仿宋" w:eastAsia="仿宋" w:hAnsi="仿宋" w:hint="eastAsia"/>
                <w:color w:val="000000"/>
                <w:sz w:val="24"/>
                <w:szCs w:val="24"/>
              </w:rPr>
              <w:t>认证接入控制</w:t>
            </w:r>
          </w:p>
        </w:tc>
        <w:tc>
          <w:tcPr>
            <w:tcW w:w="4188" w:type="pct"/>
            <w:vAlign w:val="center"/>
          </w:tcPr>
          <w:p w:rsidR="00194988" w:rsidRPr="00194988" w:rsidRDefault="00194988" w:rsidP="00D30928">
            <w:pPr>
              <w:rPr>
                <w:rFonts w:ascii="仿宋" w:eastAsia="仿宋" w:hAnsi="仿宋"/>
                <w:color w:val="000000"/>
                <w:sz w:val="24"/>
                <w:szCs w:val="24"/>
              </w:rPr>
            </w:pPr>
            <w:r w:rsidRPr="00194988">
              <w:rPr>
                <w:rFonts w:ascii="仿宋" w:eastAsia="仿宋" w:hAnsi="仿宋" w:hint="eastAsia"/>
                <w:color w:val="000000"/>
                <w:sz w:val="24"/>
                <w:szCs w:val="24"/>
              </w:rPr>
              <w:t>支持用户帐号与M</w:t>
            </w:r>
            <w:r w:rsidRPr="00194988">
              <w:rPr>
                <w:rFonts w:ascii="仿宋" w:eastAsia="仿宋" w:hAnsi="仿宋"/>
                <w:color w:val="000000"/>
                <w:sz w:val="24"/>
                <w:szCs w:val="24"/>
              </w:rPr>
              <w:t>AC</w:t>
            </w:r>
            <w:r w:rsidRPr="00194988">
              <w:rPr>
                <w:rFonts w:ascii="仿宋" w:eastAsia="仿宋" w:hAnsi="仿宋" w:hint="eastAsia"/>
                <w:color w:val="000000"/>
                <w:sz w:val="24"/>
                <w:szCs w:val="24"/>
              </w:rPr>
              <w:t>地址绑定，在绑定M</w:t>
            </w:r>
            <w:r w:rsidRPr="00194988">
              <w:rPr>
                <w:rFonts w:ascii="仿宋" w:eastAsia="仿宋" w:hAnsi="仿宋"/>
                <w:color w:val="000000"/>
                <w:sz w:val="24"/>
                <w:szCs w:val="24"/>
              </w:rPr>
              <w:t>AC</w:t>
            </w:r>
            <w:r w:rsidRPr="00194988">
              <w:rPr>
                <w:rFonts w:ascii="仿宋" w:eastAsia="仿宋" w:hAnsi="仿宋" w:hint="eastAsia"/>
                <w:color w:val="000000"/>
                <w:sz w:val="24"/>
                <w:szCs w:val="24"/>
              </w:rPr>
              <w:t>状态下，该帐户不允许通过未被绑定的M</w:t>
            </w:r>
            <w:r w:rsidRPr="00194988">
              <w:rPr>
                <w:rFonts w:ascii="仿宋" w:eastAsia="仿宋" w:hAnsi="仿宋"/>
                <w:color w:val="000000"/>
                <w:sz w:val="24"/>
                <w:szCs w:val="24"/>
              </w:rPr>
              <w:t>AC</w:t>
            </w:r>
            <w:r w:rsidRPr="00194988">
              <w:rPr>
                <w:rFonts w:ascii="仿宋" w:eastAsia="仿宋" w:hAnsi="仿宋" w:hint="eastAsia"/>
                <w:color w:val="000000"/>
                <w:sz w:val="24"/>
                <w:szCs w:val="24"/>
              </w:rPr>
              <w:t>地址进行认证。支持一个帐户绑定不少于4个M</w:t>
            </w:r>
            <w:r w:rsidRPr="00194988">
              <w:rPr>
                <w:rFonts w:ascii="仿宋" w:eastAsia="仿宋" w:hAnsi="仿宋"/>
                <w:color w:val="000000"/>
                <w:sz w:val="24"/>
                <w:szCs w:val="24"/>
              </w:rPr>
              <w:t>AC</w:t>
            </w:r>
            <w:r w:rsidRPr="00194988">
              <w:rPr>
                <w:rFonts w:ascii="仿宋" w:eastAsia="仿宋" w:hAnsi="仿宋" w:hint="eastAsia"/>
                <w:color w:val="000000"/>
                <w:sz w:val="24"/>
                <w:szCs w:val="24"/>
              </w:rPr>
              <w:t>地址。</w:t>
            </w:r>
          </w:p>
        </w:tc>
      </w:tr>
      <w:tr w:rsidR="00194988" w:rsidRPr="00194988" w:rsidTr="00D30928">
        <w:trPr>
          <w:trHeight w:val="387"/>
        </w:trPr>
        <w:tc>
          <w:tcPr>
            <w:tcW w:w="812" w:type="pct"/>
            <w:vMerge/>
            <w:vAlign w:val="center"/>
          </w:tcPr>
          <w:p w:rsidR="00194988" w:rsidRPr="00194988" w:rsidRDefault="00194988" w:rsidP="00D30928">
            <w:pPr>
              <w:rPr>
                <w:rFonts w:ascii="仿宋" w:eastAsia="仿宋" w:hAnsi="仿宋"/>
                <w:color w:val="000000"/>
                <w:sz w:val="24"/>
                <w:szCs w:val="24"/>
              </w:rPr>
            </w:pPr>
          </w:p>
        </w:tc>
        <w:tc>
          <w:tcPr>
            <w:tcW w:w="4188" w:type="pct"/>
            <w:vAlign w:val="center"/>
          </w:tcPr>
          <w:p w:rsidR="00194988" w:rsidRPr="00194988" w:rsidRDefault="00194988" w:rsidP="00D30928">
            <w:pPr>
              <w:rPr>
                <w:rFonts w:ascii="仿宋" w:eastAsia="仿宋" w:hAnsi="仿宋"/>
                <w:color w:val="000000"/>
                <w:sz w:val="24"/>
                <w:szCs w:val="24"/>
              </w:rPr>
            </w:pPr>
            <w:r w:rsidRPr="00194988">
              <w:rPr>
                <w:rFonts w:ascii="仿宋" w:eastAsia="仿宋" w:hAnsi="仿宋" w:hint="eastAsia"/>
                <w:color w:val="000000"/>
                <w:sz w:val="24"/>
                <w:szCs w:val="24"/>
              </w:rPr>
              <w:t>支持指</w:t>
            </w:r>
            <w:r w:rsidRPr="00194988">
              <w:rPr>
                <w:rFonts w:ascii="仿宋" w:eastAsia="仿宋" w:hAnsi="仿宋"/>
                <w:color w:val="000000"/>
                <w:sz w:val="24"/>
                <w:szCs w:val="24"/>
              </w:rPr>
              <w:t>定</w:t>
            </w:r>
            <w:r w:rsidRPr="00194988">
              <w:rPr>
                <w:rFonts w:ascii="仿宋" w:eastAsia="仿宋" w:hAnsi="仿宋" w:hint="eastAsia"/>
                <w:color w:val="000000"/>
                <w:sz w:val="24"/>
                <w:szCs w:val="24"/>
              </w:rPr>
              <w:t>终端</w:t>
            </w:r>
            <w:r w:rsidRPr="00194988">
              <w:rPr>
                <w:rFonts w:ascii="仿宋" w:eastAsia="仿宋" w:hAnsi="仿宋"/>
                <w:color w:val="000000"/>
                <w:sz w:val="24"/>
                <w:szCs w:val="24"/>
              </w:rPr>
              <w:t>设备在</w:t>
            </w:r>
            <w:r w:rsidRPr="00194988">
              <w:rPr>
                <w:rFonts w:ascii="仿宋" w:eastAsia="仿宋" w:hAnsi="仿宋" w:hint="eastAsia"/>
                <w:color w:val="000000"/>
                <w:sz w:val="24"/>
                <w:szCs w:val="24"/>
              </w:rPr>
              <w:t>注册</w:t>
            </w:r>
            <w:r w:rsidRPr="00194988">
              <w:rPr>
                <w:rFonts w:ascii="仿宋" w:eastAsia="仿宋" w:hAnsi="仿宋"/>
                <w:color w:val="000000"/>
                <w:sz w:val="24"/>
                <w:szCs w:val="24"/>
              </w:rPr>
              <w:t>和</w:t>
            </w:r>
            <w:r w:rsidRPr="00194988">
              <w:rPr>
                <w:rFonts w:ascii="仿宋" w:eastAsia="仿宋" w:hAnsi="仿宋" w:hint="eastAsia"/>
                <w:color w:val="000000"/>
                <w:sz w:val="24"/>
                <w:szCs w:val="24"/>
              </w:rPr>
              <w:t>绑定用户</w:t>
            </w:r>
            <w:r w:rsidRPr="00194988">
              <w:rPr>
                <w:rFonts w:ascii="仿宋" w:eastAsia="仿宋" w:hAnsi="仿宋"/>
                <w:color w:val="000000"/>
                <w:sz w:val="24"/>
                <w:szCs w:val="24"/>
              </w:rPr>
              <w:t>账号后能无感知认证上网</w:t>
            </w:r>
            <w:r w:rsidRPr="00194988">
              <w:rPr>
                <w:rFonts w:ascii="仿宋" w:eastAsia="仿宋" w:hAnsi="仿宋" w:hint="eastAsia"/>
                <w:color w:val="000000"/>
                <w:sz w:val="24"/>
                <w:szCs w:val="24"/>
              </w:rPr>
              <w:t>；支持定时刻和定时长下线功能；基于区域限制终端是否开启</w:t>
            </w:r>
            <w:r w:rsidRPr="00194988">
              <w:rPr>
                <w:rFonts w:ascii="仿宋" w:eastAsia="仿宋" w:hAnsi="仿宋"/>
                <w:color w:val="000000"/>
                <w:sz w:val="24"/>
                <w:szCs w:val="24"/>
              </w:rPr>
              <w:t>无感知认证</w:t>
            </w:r>
            <w:r w:rsidRPr="00194988">
              <w:rPr>
                <w:rFonts w:ascii="仿宋" w:eastAsia="仿宋" w:hAnsi="仿宋" w:hint="eastAsia"/>
                <w:color w:val="000000"/>
                <w:sz w:val="24"/>
                <w:szCs w:val="24"/>
              </w:rPr>
              <w:t>功能</w:t>
            </w:r>
          </w:p>
        </w:tc>
      </w:tr>
      <w:tr w:rsidR="00194988" w:rsidRPr="00194988" w:rsidTr="00D30928">
        <w:trPr>
          <w:trHeight w:val="387"/>
        </w:trPr>
        <w:tc>
          <w:tcPr>
            <w:tcW w:w="812" w:type="pct"/>
            <w:vMerge/>
            <w:vAlign w:val="center"/>
          </w:tcPr>
          <w:p w:rsidR="00194988" w:rsidRPr="00194988" w:rsidRDefault="00194988" w:rsidP="00D30928">
            <w:pPr>
              <w:rPr>
                <w:rFonts w:ascii="仿宋" w:eastAsia="仿宋" w:hAnsi="仿宋"/>
                <w:color w:val="000000"/>
                <w:sz w:val="24"/>
                <w:szCs w:val="24"/>
              </w:rPr>
            </w:pPr>
          </w:p>
        </w:tc>
        <w:tc>
          <w:tcPr>
            <w:tcW w:w="4188" w:type="pct"/>
            <w:vAlign w:val="center"/>
          </w:tcPr>
          <w:p w:rsidR="00194988" w:rsidRPr="00194988" w:rsidRDefault="00194988" w:rsidP="00D30928">
            <w:pPr>
              <w:rPr>
                <w:rFonts w:ascii="仿宋" w:eastAsia="仿宋" w:hAnsi="仿宋"/>
                <w:sz w:val="24"/>
                <w:szCs w:val="24"/>
              </w:rPr>
            </w:pPr>
            <w:r w:rsidRPr="00194988">
              <w:rPr>
                <w:rFonts w:ascii="仿宋" w:eastAsia="仿宋" w:hAnsi="仿宋" w:hint="eastAsia"/>
                <w:color w:val="000000"/>
                <w:sz w:val="24"/>
                <w:szCs w:val="24"/>
              </w:rPr>
              <w:t>基于区域限制终端并发数，限制某一区域用户在某个时间范围内不允许上网，限制账号可以使用的区域；同一账号在不同区域可以采用不同的计费方式（不能仅根据IP地址区分区域）</w:t>
            </w:r>
          </w:p>
        </w:tc>
      </w:tr>
      <w:tr w:rsidR="00194988" w:rsidRPr="00194988" w:rsidTr="00D30928">
        <w:trPr>
          <w:trHeight w:val="387"/>
        </w:trPr>
        <w:tc>
          <w:tcPr>
            <w:tcW w:w="812" w:type="pct"/>
            <w:vMerge/>
            <w:vAlign w:val="center"/>
          </w:tcPr>
          <w:p w:rsidR="00194988" w:rsidRPr="00194988" w:rsidRDefault="00194988" w:rsidP="00D30928">
            <w:pPr>
              <w:rPr>
                <w:rFonts w:ascii="仿宋" w:eastAsia="仿宋" w:hAnsi="仿宋"/>
                <w:color w:val="000000"/>
                <w:sz w:val="24"/>
                <w:szCs w:val="24"/>
              </w:rPr>
            </w:pPr>
          </w:p>
        </w:tc>
        <w:tc>
          <w:tcPr>
            <w:tcW w:w="4188" w:type="pct"/>
            <w:vAlign w:val="center"/>
          </w:tcPr>
          <w:p w:rsidR="00194988" w:rsidRPr="00194988" w:rsidRDefault="00194988" w:rsidP="00D30928">
            <w:pPr>
              <w:rPr>
                <w:rFonts w:ascii="仿宋" w:eastAsia="仿宋" w:hAnsi="仿宋"/>
                <w:color w:val="000000"/>
                <w:sz w:val="24"/>
                <w:szCs w:val="24"/>
              </w:rPr>
            </w:pPr>
            <w:r w:rsidRPr="00194988">
              <w:rPr>
                <w:rFonts w:ascii="仿宋" w:eastAsia="仿宋" w:hAnsi="仿宋" w:hint="eastAsia"/>
                <w:color w:val="000000"/>
                <w:sz w:val="24"/>
                <w:szCs w:val="24"/>
              </w:rPr>
              <w:t>★支持对手机、平板、电脑等各种类型终端识别，并针对不同终端类型进行计费管理、带宽限制、上网时间段限制、上网区域限制</w:t>
            </w:r>
            <w:r w:rsidRPr="00194988">
              <w:rPr>
                <w:rFonts w:ascii="仿宋" w:eastAsia="仿宋" w:hAnsi="仿宋"/>
                <w:color w:val="000000"/>
                <w:sz w:val="24"/>
                <w:szCs w:val="24"/>
              </w:rPr>
              <w:t xml:space="preserve">  </w:t>
            </w:r>
            <w:r w:rsidRPr="00194988">
              <w:rPr>
                <w:rFonts w:ascii="仿宋" w:eastAsia="仿宋" w:hAnsi="仿宋" w:hint="eastAsia"/>
                <w:color w:val="000000"/>
                <w:sz w:val="24"/>
                <w:szCs w:val="24"/>
              </w:rPr>
              <w:t>（提供盖厂商公章的功能截图）</w:t>
            </w:r>
          </w:p>
        </w:tc>
      </w:tr>
      <w:tr w:rsidR="00194988" w:rsidRPr="00194988" w:rsidTr="00D30928">
        <w:trPr>
          <w:trHeight w:val="387"/>
        </w:trPr>
        <w:tc>
          <w:tcPr>
            <w:tcW w:w="812" w:type="pct"/>
            <w:vMerge/>
            <w:vAlign w:val="center"/>
          </w:tcPr>
          <w:p w:rsidR="00194988" w:rsidRPr="00194988" w:rsidRDefault="00194988" w:rsidP="00D30928">
            <w:pPr>
              <w:rPr>
                <w:rFonts w:ascii="仿宋" w:eastAsia="仿宋" w:hAnsi="仿宋"/>
                <w:color w:val="000000"/>
                <w:sz w:val="24"/>
                <w:szCs w:val="24"/>
              </w:rPr>
            </w:pPr>
          </w:p>
        </w:tc>
        <w:tc>
          <w:tcPr>
            <w:tcW w:w="4188" w:type="pct"/>
            <w:vAlign w:val="center"/>
          </w:tcPr>
          <w:p w:rsidR="00194988" w:rsidRPr="00194988" w:rsidRDefault="00194988" w:rsidP="00D30928">
            <w:pPr>
              <w:rPr>
                <w:rFonts w:ascii="仿宋" w:eastAsia="仿宋" w:hAnsi="仿宋"/>
                <w:color w:val="000000"/>
                <w:sz w:val="24"/>
                <w:szCs w:val="24"/>
              </w:rPr>
            </w:pPr>
            <w:r w:rsidRPr="00194988">
              <w:rPr>
                <w:rFonts w:ascii="仿宋" w:eastAsia="仿宋" w:hAnsi="仿宋" w:hint="eastAsia"/>
                <w:color w:val="000000"/>
                <w:sz w:val="24"/>
                <w:szCs w:val="24"/>
              </w:rPr>
              <w:t>★支持当用户最大在线数超出后，使用portal登录时，可提示用户选择下线的终端</w:t>
            </w:r>
          </w:p>
        </w:tc>
      </w:tr>
      <w:tr w:rsidR="00194988" w:rsidRPr="00194988" w:rsidTr="00D30928">
        <w:trPr>
          <w:trHeight w:val="387"/>
        </w:trPr>
        <w:tc>
          <w:tcPr>
            <w:tcW w:w="812" w:type="pct"/>
            <w:vMerge/>
            <w:vAlign w:val="center"/>
          </w:tcPr>
          <w:p w:rsidR="00194988" w:rsidRPr="00194988" w:rsidRDefault="00194988" w:rsidP="00D30928">
            <w:pPr>
              <w:rPr>
                <w:rFonts w:ascii="仿宋" w:eastAsia="仿宋" w:hAnsi="仿宋"/>
                <w:color w:val="000000"/>
                <w:sz w:val="24"/>
                <w:szCs w:val="24"/>
              </w:rPr>
            </w:pPr>
          </w:p>
        </w:tc>
        <w:tc>
          <w:tcPr>
            <w:tcW w:w="4188" w:type="pct"/>
            <w:vAlign w:val="center"/>
          </w:tcPr>
          <w:p w:rsidR="00194988" w:rsidRPr="00194988" w:rsidRDefault="00194988" w:rsidP="00D30928">
            <w:pPr>
              <w:rPr>
                <w:rFonts w:ascii="仿宋" w:eastAsia="仿宋" w:hAnsi="仿宋"/>
                <w:color w:val="000000"/>
                <w:sz w:val="24"/>
                <w:szCs w:val="24"/>
              </w:rPr>
            </w:pPr>
            <w:r w:rsidRPr="00194988">
              <w:rPr>
                <w:rFonts w:ascii="仿宋" w:eastAsia="仿宋" w:hAnsi="仿宋" w:hint="eastAsia"/>
                <w:color w:val="000000"/>
                <w:sz w:val="24"/>
                <w:szCs w:val="24"/>
              </w:rPr>
              <w:t>★</w:t>
            </w:r>
            <w:r w:rsidRPr="00194988">
              <w:rPr>
                <w:rFonts w:ascii="仿宋" w:eastAsia="仿宋" w:hAnsi="仿宋"/>
                <w:color w:val="000000"/>
                <w:sz w:val="24"/>
                <w:szCs w:val="24"/>
              </w:rPr>
              <w:t>支持用户精细化管理，包括但不限于按用户身份、接入方式、终端类型、接入时间和接入地点等方式完成接入策略控制和信息绑定等</w:t>
            </w:r>
            <w:r w:rsidRPr="00194988">
              <w:rPr>
                <w:rFonts w:ascii="仿宋" w:eastAsia="仿宋" w:hAnsi="仿宋" w:hint="eastAsia"/>
                <w:color w:val="000000"/>
                <w:sz w:val="24"/>
                <w:szCs w:val="24"/>
              </w:rPr>
              <w:t>（提供盖厂商公章的功能截图）</w:t>
            </w:r>
          </w:p>
        </w:tc>
      </w:tr>
      <w:tr w:rsidR="00194988" w:rsidRPr="00194988" w:rsidTr="00D30928">
        <w:trPr>
          <w:trHeight w:val="650"/>
        </w:trPr>
        <w:tc>
          <w:tcPr>
            <w:tcW w:w="812" w:type="pct"/>
            <w:vMerge w:val="restart"/>
            <w:vAlign w:val="center"/>
          </w:tcPr>
          <w:p w:rsidR="00194988" w:rsidRPr="00194988" w:rsidRDefault="00194988" w:rsidP="00D30928">
            <w:pPr>
              <w:rPr>
                <w:rFonts w:ascii="仿宋" w:eastAsia="仿宋" w:hAnsi="仿宋"/>
                <w:color w:val="000000"/>
                <w:sz w:val="24"/>
                <w:szCs w:val="24"/>
              </w:rPr>
            </w:pPr>
            <w:r w:rsidRPr="00194988">
              <w:rPr>
                <w:rFonts w:ascii="仿宋" w:eastAsia="仿宋" w:hAnsi="仿宋" w:hint="eastAsia"/>
                <w:color w:val="000000"/>
                <w:sz w:val="24"/>
                <w:szCs w:val="24"/>
              </w:rPr>
              <w:t>用户自助</w:t>
            </w:r>
            <w:r w:rsidRPr="00194988">
              <w:rPr>
                <w:rFonts w:ascii="仿宋" w:eastAsia="仿宋" w:hAnsi="仿宋"/>
                <w:color w:val="000000"/>
                <w:sz w:val="24"/>
                <w:szCs w:val="24"/>
              </w:rPr>
              <w:t>服务</w:t>
            </w:r>
          </w:p>
        </w:tc>
        <w:tc>
          <w:tcPr>
            <w:tcW w:w="4188" w:type="pct"/>
            <w:vAlign w:val="center"/>
          </w:tcPr>
          <w:p w:rsidR="00194988" w:rsidRPr="00194988" w:rsidRDefault="00194988" w:rsidP="00D30928">
            <w:pPr>
              <w:rPr>
                <w:rFonts w:ascii="仿宋" w:eastAsia="仿宋" w:hAnsi="仿宋"/>
                <w:color w:val="000000"/>
                <w:sz w:val="24"/>
                <w:szCs w:val="24"/>
              </w:rPr>
            </w:pPr>
            <w:r w:rsidRPr="00194988">
              <w:rPr>
                <w:rFonts w:ascii="仿宋" w:eastAsia="仿宋" w:hAnsi="仿宋" w:hint="eastAsia"/>
                <w:color w:val="000000"/>
                <w:sz w:val="24"/>
                <w:szCs w:val="24"/>
              </w:rPr>
              <w:t>用户可通过自助服务页面完成密码修改、MAC认证地址修改、上网明细查询、认证失败日志查询</w:t>
            </w:r>
          </w:p>
        </w:tc>
      </w:tr>
      <w:tr w:rsidR="00194988" w:rsidRPr="00194988" w:rsidTr="00D30928">
        <w:trPr>
          <w:trHeight w:val="387"/>
        </w:trPr>
        <w:tc>
          <w:tcPr>
            <w:tcW w:w="812" w:type="pct"/>
            <w:vMerge/>
            <w:vAlign w:val="center"/>
          </w:tcPr>
          <w:p w:rsidR="00194988" w:rsidRPr="00194988" w:rsidRDefault="00194988" w:rsidP="00D30928">
            <w:pPr>
              <w:rPr>
                <w:rFonts w:ascii="仿宋" w:eastAsia="仿宋" w:hAnsi="仿宋"/>
                <w:color w:val="000000"/>
                <w:sz w:val="24"/>
                <w:szCs w:val="24"/>
              </w:rPr>
            </w:pPr>
          </w:p>
        </w:tc>
        <w:tc>
          <w:tcPr>
            <w:tcW w:w="4188" w:type="pct"/>
            <w:vAlign w:val="center"/>
          </w:tcPr>
          <w:p w:rsidR="00194988" w:rsidRPr="00194988" w:rsidRDefault="00194988" w:rsidP="00D30928">
            <w:pPr>
              <w:rPr>
                <w:rFonts w:ascii="仿宋" w:eastAsia="仿宋" w:hAnsi="仿宋"/>
                <w:color w:val="000000"/>
                <w:sz w:val="24"/>
                <w:szCs w:val="24"/>
              </w:rPr>
            </w:pPr>
            <w:r w:rsidRPr="00194988">
              <w:rPr>
                <w:rFonts w:ascii="仿宋" w:eastAsia="仿宋" w:hAnsi="仿宋" w:hint="eastAsia"/>
                <w:color w:val="000000"/>
                <w:sz w:val="24"/>
                <w:szCs w:val="24"/>
              </w:rPr>
              <w:t>支持访客系统，</w:t>
            </w:r>
            <w:r w:rsidRPr="00194988">
              <w:rPr>
                <w:rFonts w:ascii="仿宋" w:eastAsia="仿宋" w:hAnsi="仿宋"/>
                <w:color w:val="000000"/>
                <w:sz w:val="24"/>
                <w:szCs w:val="24"/>
              </w:rPr>
              <w:t>访客系统</w:t>
            </w:r>
            <w:r w:rsidRPr="00194988">
              <w:rPr>
                <w:rFonts w:ascii="仿宋" w:eastAsia="仿宋" w:hAnsi="仿宋" w:hint="eastAsia"/>
                <w:color w:val="000000"/>
                <w:sz w:val="24"/>
                <w:szCs w:val="24"/>
              </w:rPr>
              <w:t>要</w:t>
            </w:r>
            <w:r w:rsidRPr="00194988">
              <w:rPr>
                <w:rFonts w:ascii="仿宋" w:eastAsia="仿宋" w:hAnsi="仿宋"/>
                <w:color w:val="000000"/>
                <w:sz w:val="24"/>
                <w:szCs w:val="24"/>
              </w:rPr>
              <w:t>与微信</w:t>
            </w:r>
            <w:r w:rsidRPr="00194988">
              <w:rPr>
                <w:rFonts w:ascii="仿宋" w:eastAsia="仿宋" w:hAnsi="仿宋" w:hint="eastAsia"/>
                <w:color w:val="000000"/>
                <w:sz w:val="24"/>
                <w:szCs w:val="24"/>
              </w:rPr>
              <w:t>企业</w:t>
            </w:r>
            <w:r w:rsidRPr="00194988">
              <w:rPr>
                <w:rFonts w:ascii="仿宋" w:eastAsia="仿宋" w:hAnsi="仿宋"/>
                <w:color w:val="000000"/>
                <w:sz w:val="24"/>
                <w:szCs w:val="24"/>
              </w:rPr>
              <w:t>号</w:t>
            </w:r>
            <w:r w:rsidRPr="00194988">
              <w:rPr>
                <w:rFonts w:ascii="仿宋" w:eastAsia="仿宋" w:hAnsi="仿宋" w:hint="eastAsia"/>
                <w:color w:val="000000"/>
                <w:sz w:val="24"/>
                <w:szCs w:val="24"/>
              </w:rPr>
              <w:t>、</w:t>
            </w:r>
            <w:r w:rsidRPr="00194988">
              <w:rPr>
                <w:rFonts w:ascii="仿宋" w:eastAsia="仿宋" w:hAnsi="仿宋"/>
                <w:color w:val="000000"/>
                <w:sz w:val="24"/>
                <w:szCs w:val="24"/>
              </w:rPr>
              <w:t>微信小程序</w:t>
            </w:r>
            <w:r w:rsidRPr="00194988">
              <w:rPr>
                <w:rFonts w:ascii="仿宋" w:eastAsia="仿宋" w:hAnsi="仿宋" w:hint="eastAsia"/>
                <w:color w:val="000000"/>
                <w:sz w:val="24"/>
                <w:szCs w:val="24"/>
              </w:rPr>
              <w:t>对接，能</w:t>
            </w:r>
            <w:r w:rsidRPr="00194988">
              <w:rPr>
                <w:rFonts w:ascii="仿宋" w:eastAsia="仿宋" w:hAnsi="仿宋"/>
                <w:color w:val="000000"/>
                <w:sz w:val="24"/>
                <w:szCs w:val="24"/>
              </w:rPr>
              <w:t>支持注册</w:t>
            </w:r>
            <w:r w:rsidRPr="00194988">
              <w:rPr>
                <w:rFonts w:ascii="仿宋" w:eastAsia="仿宋" w:hAnsi="仿宋" w:hint="eastAsia"/>
                <w:color w:val="000000"/>
                <w:sz w:val="24"/>
                <w:szCs w:val="24"/>
              </w:rPr>
              <w:t>型</w:t>
            </w:r>
            <w:r w:rsidRPr="00194988">
              <w:rPr>
                <w:rFonts w:ascii="仿宋" w:eastAsia="仿宋" w:hAnsi="仿宋"/>
                <w:color w:val="000000"/>
                <w:sz w:val="24"/>
                <w:szCs w:val="24"/>
              </w:rPr>
              <w:t>访客和</w:t>
            </w:r>
            <w:r w:rsidRPr="00194988">
              <w:rPr>
                <w:rFonts w:ascii="仿宋" w:eastAsia="仿宋" w:hAnsi="仿宋" w:hint="eastAsia"/>
                <w:color w:val="000000"/>
                <w:sz w:val="24"/>
                <w:szCs w:val="24"/>
              </w:rPr>
              <w:t>共享</w:t>
            </w:r>
            <w:r w:rsidRPr="00194988">
              <w:rPr>
                <w:rFonts w:ascii="仿宋" w:eastAsia="仿宋" w:hAnsi="仿宋"/>
                <w:color w:val="000000"/>
                <w:sz w:val="24"/>
                <w:szCs w:val="24"/>
              </w:rPr>
              <w:t>型访客的</w:t>
            </w:r>
            <w:r w:rsidRPr="00194988">
              <w:rPr>
                <w:rFonts w:ascii="仿宋" w:eastAsia="仿宋" w:hAnsi="仿宋" w:hint="eastAsia"/>
                <w:color w:val="000000"/>
                <w:sz w:val="24"/>
                <w:szCs w:val="24"/>
              </w:rPr>
              <w:t>上网。</w:t>
            </w:r>
          </w:p>
        </w:tc>
      </w:tr>
      <w:tr w:rsidR="00194988" w:rsidRPr="00194988" w:rsidTr="00D30928">
        <w:trPr>
          <w:trHeight w:val="350"/>
        </w:trPr>
        <w:tc>
          <w:tcPr>
            <w:tcW w:w="812" w:type="pct"/>
            <w:vMerge w:val="restart"/>
            <w:vAlign w:val="center"/>
          </w:tcPr>
          <w:p w:rsidR="00194988" w:rsidRPr="00194988" w:rsidRDefault="00194988" w:rsidP="00D30928">
            <w:pPr>
              <w:rPr>
                <w:rFonts w:ascii="仿宋" w:eastAsia="仿宋" w:hAnsi="仿宋"/>
                <w:color w:val="000000"/>
                <w:sz w:val="24"/>
                <w:szCs w:val="24"/>
              </w:rPr>
            </w:pPr>
            <w:r w:rsidRPr="00194988">
              <w:rPr>
                <w:rFonts w:ascii="仿宋" w:eastAsia="仿宋" w:hAnsi="仿宋" w:hint="eastAsia"/>
                <w:color w:val="000000"/>
                <w:sz w:val="24"/>
                <w:szCs w:val="24"/>
              </w:rPr>
              <w:t>计费策略</w:t>
            </w:r>
          </w:p>
        </w:tc>
        <w:tc>
          <w:tcPr>
            <w:tcW w:w="4188" w:type="pct"/>
            <w:vAlign w:val="center"/>
          </w:tcPr>
          <w:p w:rsidR="00194988" w:rsidRPr="00194988" w:rsidRDefault="00194988" w:rsidP="00D30928">
            <w:pPr>
              <w:rPr>
                <w:rFonts w:ascii="仿宋" w:eastAsia="仿宋" w:hAnsi="仿宋"/>
                <w:color w:val="000000"/>
                <w:sz w:val="24"/>
                <w:szCs w:val="24"/>
              </w:rPr>
            </w:pPr>
            <w:r w:rsidRPr="00194988">
              <w:rPr>
                <w:rFonts w:ascii="仿宋" w:eastAsia="仿宋" w:hAnsi="仿宋" w:hint="eastAsia"/>
                <w:color w:val="000000"/>
                <w:sz w:val="24"/>
                <w:szCs w:val="24"/>
              </w:rPr>
              <w:t>支持认证控制策略与计费策略分离设置，并可以对不同认证控制策略与计费策略进行组合，实现复杂认证计费控制功能。</w:t>
            </w:r>
          </w:p>
        </w:tc>
      </w:tr>
      <w:tr w:rsidR="00194988" w:rsidRPr="00194988" w:rsidTr="00D30928">
        <w:trPr>
          <w:trHeight w:val="746"/>
        </w:trPr>
        <w:tc>
          <w:tcPr>
            <w:tcW w:w="812" w:type="pct"/>
            <w:vMerge/>
            <w:vAlign w:val="center"/>
          </w:tcPr>
          <w:p w:rsidR="00194988" w:rsidRPr="00194988" w:rsidRDefault="00194988" w:rsidP="00D30928">
            <w:pPr>
              <w:rPr>
                <w:rFonts w:ascii="仿宋" w:eastAsia="仿宋" w:hAnsi="仿宋"/>
                <w:color w:val="000000"/>
                <w:sz w:val="24"/>
                <w:szCs w:val="24"/>
              </w:rPr>
            </w:pPr>
          </w:p>
        </w:tc>
        <w:tc>
          <w:tcPr>
            <w:tcW w:w="4188" w:type="pct"/>
            <w:vAlign w:val="center"/>
          </w:tcPr>
          <w:p w:rsidR="00194988" w:rsidRPr="00194988" w:rsidRDefault="00194988" w:rsidP="00D30928">
            <w:pPr>
              <w:rPr>
                <w:rFonts w:ascii="仿宋" w:eastAsia="仿宋" w:hAnsi="仿宋"/>
                <w:color w:val="000000"/>
                <w:sz w:val="24"/>
                <w:szCs w:val="24"/>
              </w:rPr>
            </w:pPr>
            <w:r w:rsidRPr="00194988">
              <w:rPr>
                <w:rFonts w:ascii="仿宋" w:eastAsia="仿宋" w:hAnsi="仿宋" w:hint="eastAsia"/>
                <w:color w:val="000000"/>
                <w:sz w:val="24"/>
                <w:szCs w:val="24"/>
              </w:rPr>
              <w:t>支持计天、包月、流量计费、时长计费、自定义周期计费、自定义计费策略、本周起不使用不扣费、一次付费分段开通、有线无线综合计费策略</w:t>
            </w:r>
          </w:p>
        </w:tc>
      </w:tr>
      <w:tr w:rsidR="00194988" w:rsidRPr="00194988" w:rsidTr="00D30928">
        <w:trPr>
          <w:trHeight w:val="387"/>
        </w:trPr>
        <w:tc>
          <w:tcPr>
            <w:tcW w:w="812" w:type="pct"/>
            <w:vMerge w:val="restart"/>
            <w:vAlign w:val="center"/>
          </w:tcPr>
          <w:p w:rsidR="00194988" w:rsidRPr="00194988" w:rsidRDefault="00194988" w:rsidP="00D30928">
            <w:pPr>
              <w:rPr>
                <w:rFonts w:ascii="仿宋" w:eastAsia="仿宋" w:hAnsi="仿宋"/>
                <w:color w:val="000000"/>
                <w:sz w:val="24"/>
                <w:szCs w:val="24"/>
              </w:rPr>
            </w:pPr>
            <w:r w:rsidRPr="00194988">
              <w:rPr>
                <w:rFonts w:ascii="仿宋" w:eastAsia="仿宋" w:hAnsi="仿宋" w:hint="eastAsia"/>
                <w:color w:val="000000"/>
                <w:sz w:val="24"/>
                <w:szCs w:val="24"/>
              </w:rPr>
              <w:t>运维管理</w:t>
            </w:r>
          </w:p>
        </w:tc>
        <w:tc>
          <w:tcPr>
            <w:tcW w:w="4188" w:type="pct"/>
            <w:vAlign w:val="center"/>
          </w:tcPr>
          <w:p w:rsidR="00194988" w:rsidRPr="00194988" w:rsidRDefault="00194988" w:rsidP="00D30928">
            <w:pPr>
              <w:rPr>
                <w:rFonts w:ascii="仿宋" w:eastAsia="仿宋" w:hAnsi="仿宋"/>
                <w:color w:val="000000"/>
                <w:sz w:val="24"/>
                <w:szCs w:val="24"/>
              </w:rPr>
            </w:pPr>
            <w:r w:rsidRPr="00194988">
              <w:rPr>
                <w:rFonts w:ascii="仿宋" w:eastAsia="仿宋" w:hAnsi="仿宋" w:hint="eastAsia"/>
                <w:color w:val="000000"/>
                <w:sz w:val="24"/>
                <w:szCs w:val="24"/>
              </w:rPr>
              <w:t>支持在线用户管理、在线人数分析、上网明细管理、日志管理，系统能够提供运行报告</w:t>
            </w:r>
          </w:p>
        </w:tc>
      </w:tr>
      <w:tr w:rsidR="00194988" w:rsidRPr="00194988" w:rsidTr="00D30928">
        <w:trPr>
          <w:trHeight w:val="387"/>
        </w:trPr>
        <w:tc>
          <w:tcPr>
            <w:tcW w:w="812" w:type="pct"/>
            <w:vMerge/>
            <w:vAlign w:val="center"/>
          </w:tcPr>
          <w:p w:rsidR="00194988" w:rsidRPr="00194988" w:rsidRDefault="00194988" w:rsidP="00D30928">
            <w:pPr>
              <w:rPr>
                <w:rFonts w:ascii="仿宋" w:eastAsia="仿宋" w:hAnsi="仿宋"/>
                <w:color w:val="000000"/>
                <w:sz w:val="24"/>
                <w:szCs w:val="24"/>
              </w:rPr>
            </w:pPr>
          </w:p>
        </w:tc>
        <w:tc>
          <w:tcPr>
            <w:tcW w:w="4188" w:type="pct"/>
            <w:vAlign w:val="center"/>
          </w:tcPr>
          <w:p w:rsidR="00194988" w:rsidRPr="00194988" w:rsidRDefault="00194988" w:rsidP="00D30928">
            <w:pPr>
              <w:rPr>
                <w:rFonts w:ascii="仿宋" w:eastAsia="仿宋" w:hAnsi="仿宋"/>
                <w:color w:val="000000"/>
                <w:sz w:val="24"/>
                <w:szCs w:val="24"/>
              </w:rPr>
            </w:pPr>
            <w:r w:rsidRPr="00194988">
              <w:rPr>
                <w:rFonts w:ascii="仿宋" w:eastAsia="仿宋" w:hAnsi="仿宋" w:hint="eastAsia"/>
                <w:color w:val="000000"/>
                <w:sz w:val="24"/>
                <w:szCs w:val="24"/>
              </w:rPr>
              <w:t>支持用户信息的批量导入，可以灵活制定导入策略，并同时记录导入日志</w:t>
            </w:r>
          </w:p>
        </w:tc>
      </w:tr>
      <w:tr w:rsidR="00194988" w:rsidRPr="00194988" w:rsidTr="00D30928">
        <w:trPr>
          <w:trHeight w:val="387"/>
        </w:trPr>
        <w:tc>
          <w:tcPr>
            <w:tcW w:w="812" w:type="pct"/>
            <w:vMerge/>
            <w:vAlign w:val="center"/>
          </w:tcPr>
          <w:p w:rsidR="00194988" w:rsidRPr="00194988" w:rsidRDefault="00194988" w:rsidP="00D30928">
            <w:pPr>
              <w:rPr>
                <w:rFonts w:ascii="仿宋" w:eastAsia="仿宋" w:hAnsi="仿宋"/>
                <w:color w:val="000000"/>
                <w:sz w:val="24"/>
                <w:szCs w:val="24"/>
              </w:rPr>
            </w:pPr>
          </w:p>
        </w:tc>
        <w:tc>
          <w:tcPr>
            <w:tcW w:w="4188" w:type="pct"/>
            <w:vAlign w:val="center"/>
          </w:tcPr>
          <w:p w:rsidR="00194988" w:rsidRPr="00194988" w:rsidRDefault="00194988" w:rsidP="00D30928">
            <w:pPr>
              <w:rPr>
                <w:rFonts w:ascii="仿宋" w:eastAsia="仿宋" w:hAnsi="仿宋"/>
                <w:color w:val="000000"/>
                <w:sz w:val="24"/>
                <w:szCs w:val="24"/>
              </w:rPr>
            </w:pPr>
            <w:r w:rsidRPr="00194988">
              <w:rPr>
                <w:rFonts w:ascii="仿宋" w:eastAsia="仿宋" w:hAnsi="仿宋" w:hint="eastAsia"/>
                <w:color w:val="000000"/>
                <w:sz w:val="24"/>
                <w:szCs w:val="24"/>
              </w:rPr>
              <w:t>★可基于SNMP、telnet、SSH实现网络设备自动发现、自动生成网络拓扑结构; 可查看网络设备（如交换机、路由器）端口状态、接入用户详情（接入用户账号、账号、所在端口、IP、MAC、位置等信息）（提供盖厂商公章的功能截图）</w:t>
            </w:r>
          </w:p>
        </w:tc>
      </w:tr>
      <w:tr w:rsidR="00194988" w:rsidRPr="00194988" w:rsidTr="00D30928">
        <w:trPr>
          <w:trHeight w:val="387"/>
        </w:trPr>
        <w:tc>
          <w:tcPr>
            <w:tcW w:w="812" w:type="pct"/>
            <w:vMerge/>
            <w:vAlign w:val="center"/>
          </w:tcPr>
          <w:p w:rsidR="00194988" w:rsidRPr="00194988" w:rsidRDefault="00194988" w:rsidP="00D30928">
            <w:pPr>
              <w:rPr>
                <w:rFonts w:ascii="仿宋" w:eastAsia="仿宋" w:hAnsi="仿宋"/>
                <w:color w:val="000000"/>
                <w:sz w:val="24"/>
                <w:szCs w:val="24"/>
              </w:rPr>
            </w:pPr>
          </w:p>
        </w:tc>
        <w:tc>
          <w:tcPr>
            <w:tcW w:w="4188" w:type="pct"/>
            <w:vAlign w:val="center"/>
          </w:tcPr>
          <w:p w:rsidR="00194988" w:rsidRPr="00194988" w:rsidRDefault="00194988" w:rsidP="00D30928">
            <w:pPr>
              <w:rPr>
                <w:rFonts w:ascii="仿宋" w:eastAsia="仿宋" w:hAnsi="仿宋"/>
                <w:color w:val="000000"/>
                <w:sz w:val="24"/>
                <w:szCs w:val="24"/>
              </w:rPr>
            </w:pPr>
            <w:r w:rsidRPr="00194988">
              <w:rPr>
                <w:rFonts w:ascii="仿宋" w:eastAsia="仿宋" w:hAnsi="仿宋" w:hint="eastAsia"/>
                <w:color w:val="000000"/>
                <w:sz w:val="24"/>
                <w:szCs w:val="24"/>
              </w:rPr>
              <w:t>支持一键逃生功能，支持当认证系统故障时，可在web界面一键逃生，用户输入任意账号密码认证上网</w:t>
            </w:r>
          </w:p>
        </w:tc>
      </w:tr>
      <w:tr w:rsidR="00194988" w:rsidRPr="00194988" w:rsidTr="00D30928">
        <w:trPr>
          <w:trHeight w:val="387"/>
        </w:trPr>
        <w:tc>
          <w:tcPr>
            <w:tcW w:w="812" w:type="pct"/>
            <w:vMerge/>
            <w:vAlign w:val="center"/>
          </w:tcPr>
          <w:p w:rsidR="00194988" w:rsidRPr="00194988" w:rsidRDefault="00194988" w:rsidP="00D30928">
            <w:pPr>
              <w:rPr>
                <w:rFonts w:ascii="仿宋" w:eastAsia="仿宋" w:hAnsi="仿宋"/>
                <w:color w:val="000000"/>
                <w:sz w:val="24"/>
                <w:szCs w:val="24"/>
              </w:rPr>
            </w:pPr>
          </w:p>
        </w:tc>
        <w:tc>
          <w:tcPr>
            <w:tcW w:w="4188" w:type="pct"/>
            <w:vAlign w:val="center"/>
          </w:tcPr>
          <w:p w:rsidR="00194988" w:rsidRPr="00194988" w:rsidRDefault="00194988" w:rsidP="00D30928">
            <w:pPr>
              <w:rPr>
                <w:rFonts w:ascii="仿宋" w:eastAsia="仿宋" w:hAnsi="仿宋"/>
                <w:color w:val="000000"/>
                <w:sz w:val="24"/>
                <w:szCs w:val="24"/>
              </w:rPr>
            </w:pPr>
            <w:r w:rsidRPr="00194988">
              <w:rPr>
                <w:rFonts w:ascii="仿宋" w:eastAsia="仿宋" w:hAnsi="仿宋" w:hint="eastAsia"/>
                <w:color w:val="000000"/>
                <w:sz w:val="24"/>
                <w:szCs w:val="24"/>
              </w:rPr>
              <w:t>★系统提供内置D</w:t>
            </w:r>
            <w:r w:rsidRPr="00194988">
              <w:rPr>
                <w:rFonts w:ascii="仿宋" w:eastAsia="仿宋" w:hAnsi="仿宋"/>
                <w:color w:val="000000"/>
                <w:sz w:val="24"/>
                <w:szCs w:val="24"/>
              </w:rPr>
              <w:t>HCP</w:t>
            </w:r>
            <w:r w:rsidRPr="00194988">
              <w:rPr>
                <w:rFonts w:ascii="仿宋" w:eastAsia="仿宋" w:hAnsi="仿宋" w:hint="eastAsia"/>
                <w:color w:val="000000"/>
                <w:sz w:val="24"/>
                <w:szCs w:val="24"/>
              </w:rPr>
              <w:t>功能模块，支持基于终端M</w:t>
            </w:r>
            <w:r w:rsidRPr="00194988">
              <w:rPr>
                <w:rFonts w:ascii="仿宋" w:eastAsia="仿宋" w:hAnsi="仿宋"/>
                <w:color w:val="000000"/>
                <w:sz w:val="24"/>
                <w:szCs w:val="24"/>
              </w:rPr>
              <w:t>AC</w:t>
            </w:r>
            <w:r w:rsidRPr="00194988">
              <w:rPr>
                <w:rFonts w:ascii="仿宋" w:eastAsia="仿宋" w:hAnsi="仿宋" w:hint="eastAsia"/>
                <w:color w:val="000000"/>
                <w:sz w:val="24"/>
                <w:szCs w:val="24"/>
              </w:rPr>
              <w:t>、接入V</w:t>
            </w:r>
            <w:r w:rsidRPr="00194988">
              <w:rPr>
                <w:rFonts w:ascii="仿宋" w:eastAsia="仿宋" w:hAnsi="仿宋"/>
                <w:color w:val="000000"/>
                <w:sz w:val="24"/>
                <w:szCs w:val="24"/>
              </w:rPr>
              <w:t>LAN</w:t>
            </w:r>
            <w:r w:rsidRPr="00194988">
              <w:rPr>
                <w:rFonts w:ascii="仿宋" w:eastAsia="仿宋" w:hAnsi="仿宋" w:hint="eastAsia"/>
                <w:color w:val="000000"/>
                <w:sz w:val="24"/>
                <w:szCs w:val="24"/>
              </w:rPr>
              <w:t>、物理位置、身份标签等作D</w:t>
            </w:r>
            <w:r w:rsidRPr="00194988">
              <w:rPr>
                <w:rFonts w:ascii="仿宋" w:eastAsia="仿宋" w:hAnsi="仿宋"/>
                <w:color w:val="000000"/>
                <w:sz w:val="24"/>
                <w:szCs w:val="24"/>
              </w:rPr>
              <w:t>HCP</w:t>
            </w:r>
            <w:r w:rsidRPr="00194988">
              <w:rPr>
                <w:rFonts w:ascii="仿宋" w:eastAsia="仿宋" w:hAnsi="仿宋" w:hint="eastAsia"/>
                <w:color w:val="000000"/>
                <w:sz w:val="24"/>
                <w:szCs w:val="24"/>
              </w:rPr>
              <w:t>分配地址的依据。（提供盖厂商公章的功能截图）</w:t>
            </w:r>
          </w:p>
        </w:tc>
      </w:tr>
      <w:tr w:rsidR="00194988" w:rsidRPr="00194988" w:rsidTr="00D30928">
        <w:trPr>
          <w:trHeight w:val="387"/>
        </w:trPr>
        <w:tc>
          <w:tcPr>
            <w:tcW w:w="812" w:type="pct"/>
            <w:vAlign w:val="center"/>
          </w:tcPr>
          <w:p w:rsidR="00194988" w:rsidRPr="00194988" w:rsidRDefault="00194988" w:rsidP="00D30928">
            <w:pPr>
              <w:jc w:val="center"/>
              <w:rPr>
                <w:rFonts w:ascii="仿宋" w:eastAsia="仿宋" w:hAnsi="仿宋"/>
                <w:color w:val="000000"/>
                <w:sz w:val="24"/>
                <w:szCs w:val="24"/>
              </w:rPr>
            </w:pPr>
            <w:r w:rsidRPr="00194988">
              <w:rPr>
                <w:rFonts w:ascii="仿宋" w:eastAsia="仿宋" w:hAnsi="仿宋" w:hint="eastAsia"/>
                <w:color w:val="000000"/>
                <w:sz w:val="24"/>
                <w:szCs w:val="24"/>
              </w:rPr>
              <w:t>授权要求</w:t>
            </w:r>
          </w:p>
        </w:tc>
        <w:tc>
          <w:tcPr>
            <w:tcW w:w="4188" w:type="pct"/>
            <w:vAlign w:val="center"/>
          </w:tcPr>
          <w:p w:rsidR="00194988" w:rsidRPr="00194988" w:rsidRDefault="00194988" w:rsidP="00D30928">
            <w:pPr>
              <w:rPr>
                <w:rFonts w:ascii="仿宋" w:eastAsia="仿宋" w:hAnsi="仿宋"/>
                <w:color w:val="000000"/>
                <w:sz w:val="24"/>
                <w:szCs w:val="24"/>
              </w:rPr>
            </w:pPr>
            <w:r w:rsidRPr="00194988">
              <w:rPr>
                <w:rFonts w:ascii="仿宋" w:eastAsia="仿宋" w:hAnsi="仿宋" w:hint="eastAsia"/>
                <w:color w:val="000000"/>
                <w:sz w:val="24"/>
                <w:szCs w:val="24"/>
              </w:rPr>
              <w:t>★配置≥10000个在线用户授权</w:t>
            </w:r>
          </w:p>
        </w:tc>
      </w:tr>
    </w:tbl>
    <w:p w:rsidR="00194988" w:rsidRDefault="00194988">
      <w:pPr>
        <w:spacing w:line="440" w:lineRule="exact"/>
        <w:jc w:val="center"/>
        <w:rPr>
          <w:rFonts w:ascii="仿宋" w:eastAsia="仿宋" w:hAnsi="仿宋"/>
          <w:b/>
          <w:sz w:val="32"/>
          <w:szCs w:val="32"/>
        </w:rPr>
      </w:pPr>
    </w:p>
    <w:sectPr w:rsidR="00194988" w:rsidSect="00A4193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Noto Sans S Chinese Regular">
    <w:altName w:val="宋体"/>
    <w:charset w:val="86"/>
    <w:family w:val="swiss"/>
    <w:pitch w:val="default"/>
    <w:sig w:usb0="00000000" w:usb1="00000000" w:usb2="00000016" w:usb3="00000000" w:csb0="00060107"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724E98"/>
    <w:multiLevelType w:val="singleLevel"/>
    <w:tmpl w:val="C3724E98"/>
    <w:lvl w:ilvl="0">
      <w:start w:val="7"/>
      <w:numFmt w:val="decimal"/>
      <w:suff w:val="nothing"/>
      <w:lvlText w:val="%1、"/>
      <w:lvlJc w:val="left"/>
    </w:lvl>
  </w:abstractNum>
  <w:abstractNum w:abstractNumId="1">
    <w:nsid w:val="C5C729D5"/>
    <w:multiLevelType w:val="singleLevel"/>
    <w:tmpl w:val="C5C729D5"/>
    <w:lvl w:ilvl="0">
      <w:start w:val="1"/>
      <w:numFmt w:val="decimal"/>
      <w:lvlText w:val="%1."/>
      <w:lvlJc w:val="left"/>
      <w:pPr>
        <w:tabs>
          <w:tab w:val="left" w:pos="312"/>
        </w:tabs>
      </w:pPr>
    </w:lvl>
  </w:abstractNum>
  <w:abstractNum w:abstractNumId="2">
    <w:nsid w:val="FF49E164"/>
    <w:multiLevelType w:val="singleLevel"/>
    <w:tmpl w:val="FF49E164"/>
    <w:lvl w:ilvl="0">
      <w:start w:val="9"/>
      <w:numFmt w:val="decimal"/>
      <w:lvlText w:val="%1."/>
      <w:lvlJc w:val="left"/>
      <w:pPr>
        <w:tabs>
          <w:tab w:val="num" w:pos="312"/>
        </w:tabs>
      </w:pPr>
    </w:lvl>
  </w:abstractNum>
  <w:abstractNum w:abstractNumId="3">
    <w:nsid w:val="414A6B70"/>
    <w:multiLevelType w:val="singleLevel"/>
    <w:tmpl w:val="414A6B70"/>
    <w:lvl w:ilvl="0">
      <w:start w:val="1"/>
      <w:numFmt w:val="decimal"/>
      <w:suff w:val="nothing"/>
      <w:lvlText w:val="%1、"/>
      <w:lvlJc w:val="left"/>
    </w:lvl>
  </w:abstractNum>
  <w:abstractNum w:abstractNumId="4">
    <w:nsid w:val="44F9FE7C"/>
    <w:multiLevelType w:val="singleLevel"/>
    <w:tmpl w:val="44F9FE7C"/>
    <w:lvl w:ilvl="0">
      <w:start w:val="1"/>
      <w:numFmt w:val="decimal"/>
      <w:suff w:val="nothing"/>
      <w:lvlText w:val="%1、"/>
      <w:lvlJc w:val="left"/>
    </w:lvl>
  </w:abstractNum>
  <w:abstractNum w:abstractNumId="5">
    <w:nsid w:val="4FE60142"/>
    <w:multiLevelType w:val="hybridMultilevel"/>
    <w:tmpl w:val="6C823C8A"/>
    <w:lvl w:ilvl="0" w:tplc="343E74D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kOTlmNGVmZjM4NWM4NDFiOWE0NWUxOWE2M2JhZmIifQ=="/>
  </w:docVars>
  <w:rsids>
    <w:rsidRoot w:val="00DD77DF"/>
    <w:rsid w:val="00003E06"/>
    <w:rsid w:val="00057A12"/>
    <w:rsid w:val="00070040"/>
    <w:rsid w:val="000702B9"/>
    <w:rsid w:val="00091795"/>
    <w:rsid w:val="000B1D4A"/>
    <w:rsid w:val="000B47AE"/>
    <w:rsid w:val="000C0B4B"/>
    <w:rsid w:val="000D1B1B"/>
    <w:rsid w:val="00111EFC"/>
    <w:rsid w:val="00114AA3"/>
    <w:rsid w:val="0012342B"/>
    <w:rsid w:val="001263CF"/>
    <w:rsid w:val="00127F7C"/>
    <w:rsid w:val="001401EA"/>
    <w:rsid w:val="001522E2"/>
    <w:rsid w:val="00172759"/>
    <w:rsid w:val="00173D7F"/>
    <w:rsid w:val="00184EFF"/>
    <w:rsid w:val="00185CB0"/>
    <w:rsid w:val="00194988"/>
    <w:rsid w:val="001B3F77"/>
    <w:rsid w:val="001C100B"/>
    <w:rsid w:val="001D35A9"/>
    <w:rsid w:val="001F4662"/>
    <w:rsid w:val="00222E82"/>
    <w:rsid w:val="00270F03"/>
    <w:rsid w:val="002D37DC"/>
    <w:rsid w:val="002E3506"/>
    <w:rsid w:val="002E7EFD"/>
    <w:rsid w:val="002F30E8"/>
    <w:rsid w:val="00326E8F"/>
    <w:rsid w:val="00332B0E"/>
    <w:rsid w:val="0035405B"/>
    <w:rsid w:val="00354AF6"/>
    <w:rsid w:val="003647F3"/>
    <w:rsid w:val="003678EC"/>
    <w:rsid w:val="00384CD8"/>
    <w:rsid w:val="003A242A"/>
    <w:rsid w:val="003D67EF"/>
    <w:rsid w:val="003F5670"/>
    <w:rsid w:val="004138C0"/>
    <w:rsid w:val="00421101"/>
    <w:rsid w:val="004379CF"/>
    <w:rsid w:val="00457B04"/>
    <w:rsid w:val="004718C5"/>
    <w:rsid w:val="00487B01"/>
    <w:rsid w:val="00495935"/>
    <w:rsid w:val="004A3173"/>
    <w:rsid w:val="004B46F9"/>
    <w:rsid w:val="004D7243"/>
    <w:rsid w:val="004E4388"/>
    <w:rsid w:val="004F2119"/>
    <w:rsid w:val="005000CD"/>
    <w:rsid w:val="00512D54"/>
    <w:rsid w:val="00515C49"/>
    <w:rsid w:val="00532DD8"/>
    <w:rsid w:val="00533D14"/>
    <w:rsid w:val="00537B3B"/>
    <w:rsid w:val="0055090A"/>
    <w:rsid w:val="00552E20"/>
    <w:rsid w:val="00571CCA"/>
    <w:rsid w:val="005748E6"/>
    <w:rsid w:val="005875A6"/>
    <w:rsid w:val="00597D68"/>
    <w:rsid w:val="005A136B"/>
    <w:rsid w:val="005C1E36"/>
    <w:rsid w:val="005C5E7E"/>
    <w:rsid w:val="005C6A46"/>
    <w:rsid w:val="005F4292"/>
    <w:rsid w:val="0060268D"/>
    <w:rsid w:val="00607678"/>
    <w:rsid w:val="00625633"/>
    <w:rsid w:val="006A58B4"/>
    <w:rsid w:val="006B04E2"/>
    <w:rsid w:val="006C06A4"/>
    <w:rsid w:val="006C784E"/>
    <w:rsid w:val="006D067E"/>
    <w:rsid w:val="006E0E9D"/>
    <w:rsid w:val="006E5DEF"/>
    <w:rsid w:val="006F33A0"/>
    <w:rsid w:val="007115C1"/>
    <w:rsid w:val="00726D9D"/>
    <w:rsid w:val="00742ADD"/>
    <w:rsid w:val="00746C19"/>
    <w:rsid w:val="00752C24"/>
    <w:rsid w:val="00752FA5"/>
    <w:rsid w:val="00765E9E"/>
    <w:rsid w:val="00776BB9"/>
    <w:rsid w:val="00783832"/>
    <w:rsid w:val="00793C17"/>
    <w:rsid w:val="007A101C"/>
    <w:rsid w:val="007C02F7"/>
    <w:rsid w:val="00805155"/>
    <w:rsid w:val="00805A89"/>
    <w:rsid w:val="00806320"/>
    <w:rsid w:val="00807F88"/>
    <w:rsid w:val="00830FBA"/>
    <w:rsid w:val="00835AE4"/>
    <w:rsid w:val="008500D5"/>
    <w:rsid w:val="008910C2"/>
    <w:rsid w:val="0089492E"/>
    <w:rsid w:val="00897B30"/>
    <w:rsid w:val="008A1D96"/>
    <w:rsid w:val="008A2A1D"/>
    <w:rsid w:val="008D2B61"/>
    <w:rsid w:val="008D2F21"/>
    <w:rsid w:val="008E6AD1"/>
    <w:rsid w:val="008F0AA1"/>
    <w:rsid w:val="008F1FB7"/>
    <w:rsid w:val="00900839"/>
    <w:rsid w:val="00953A0B"/>
    <w:rsid w:val="009574DB"/>
    <w:rsid w:val="009654F5"/>
    <w:rsid w:val="00996666"/>
    <w:rsid w:val="009A685E"/>
    <w:rsid w:val="009D0887"/>
    <w:rsid w:val="009D4C11"/>
    <w:rsid w:val="009D6BBF"/>
    <w:rsid w:val="00A0024C"/>
    <w:rsid w:val="00A05661"/>
    <w:rsid w:val="00A2469D"/>
    <w:rsid w:val="00A26960"/>
    <w:rsid w:val="00A30FCC"/>
    <w:rsid w:val="00A35CEB"/>
    <w:rsid w:val="00A41939"/>
    <w:rsid w:val="00A45071"/>
    <w:rsid w:val="00A76D06"/>
    <w:rsid w:val="00A836D9"/>
    <w:rsid w:val="00AC2940"/>
    <w:rsid w:val="00AC37F3"/>
    <w:rsid w:val="00AF7E1A"/>
    <w:rsid w:val="00B034F6"/>
    <w:rsid w:val="00B1092F"/>
    <w:rsid w:val="00B237DB"/>
    <w:rsid w:val="00B378D9"/>
    <w:rsid w:val="00B44715"/>
    <w:rsid w:val="00B524B5"/>
    <w:rsid w:val="00B54887"/>
    <w:rsid w:val="00B6379E"/>
    <w:rsid w:val="00B80CFA"/>
    <w:rsid w:val="00B90393"/>
    <w:rsid w:val="00BA42AD"/>
    <w:rsid w:val="00BB651C"/>
    <w:rsid w:val="00BB7F5D"/>
    <w:rsid w:val="00BF3F93"/>
    <w:rsid w:val="00BF70A6"/>
    <w:rsid w:val="00BF7405"/>
    <w:rsid w:val="00C20864"/>
    <w:rsid w:val="00C23F50"/>
    <w:rsid w:val="00C455CD"/>
    <w:rsid w:val="00C56C0E"/>
    <w:rsid w:val="00CC73C8"/>
    <w:rsid w:val="00CE645F"/>
    <w:rsid w:val="00D152C1"/>
    <w:rsid w:val="00D263FE"/>
    <w:rsid w:val="00D27301"/>
    <w:rsid w:val="00D46BF3"/>
    <w:rsid w:val="00D81024"/>
    <w:rsid w:val="00DA126F"/>
    <w:rsid w:val="00DB48B5"/>
    <w:rsid w:val="00DC0E5E"/>
    <w:rsid w:val="00DC2ABD"/>
    <w:rsid w:val="00DC323F"/>
    <w:rsid w:val="00DD77DF"/>
    <w:rsid w:val="00DE0172"/>
    <w:rsid w:val="00E01BA6"/>
    <w:rsid w:val="00E22958"/>
    <w:rsid w:val="00E43FF3"/>
    <w:rsid w:val="00E523B4"/>
    <w:rsid w:val="00E74E35"/>
    <w:rsid w:val="00E80B84"/>
    <w:rsid w:val="00E95602"/>
    <w:rsid w:val="00EA4553"/>
    <w:rsid w:val="00EC7811"/>
    <w:rsid w:val="00EF763D"/>
    <w:rsid w:val="00F12886"/>
    <w:rsid w:val="00F324E7"/>
    <w:rsid w:val="00F424CE"/>
    <w:rsid w:val="00F77E5F"/>
    <w:rsid w:val="00F855E6"/>
    <w:rsid w:val="00F90573"/>
    <w:rsid w:val="00FD0BCB"/>
    <w:rsid w:val="00FE3A9D"/>
    <w:rsid w:val="00FF2C9C"/>
    <w:rsid w:val="00FF73AE"/>
    <w:rsid w:val="0F7B58C1"/>
    <w:rsid w:val="11A21718"/>
    <w:rsid w:val="129220B4"/>
    <w:rsid w:val="282A0FBD"/>
    <w:rsid w:val="34027EA3"/>
    <w:rsid w:val="3B623012"/>
    <w:rsid w:val="40E6595D"/>
    <w:rsid w:val="488E23A0"/>
    <w:rsid w:val="5C5E5C67"/>
    <w:rsid w:val="727C3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Body Text Indent" w:semiHidden="0" w:uiPriority="0" w:unhideWhenUsed="0" w:qFormat="1"/>
    <w:lsdException w:name="Subtitle" w:semiHidden="0" w:uiPriority="0"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9"/>
    <w:qFormat/>
    <w:pPr>
      <w:keepNext/>
      <w:keepLines/>
      <w:spacing w:before="260" w:after="260" w:line="416" w:lineRule="auto"/>
      <w:outlineLvl w:val="1"/>
    </w:pPr>
    <w:rPr>
      <w:rFonts w:ascii="Arial" w:eastAsia="黑体" w:hAnsi="Arial"/>
      <w:b/>
      <w:bCs/>
      <w:kern w:val="0"/>
      <w:sz w:val="32"/>
      <w:szCs w:val="32"/>
    </w:rPr>
  </w:style>
  <w:style w:type="paragraph" w:styleId="4">
    <w:name w:val="heading 4"/>
    <w:basedOn w:val="a"/>
    <w:next w:val="a"/>
    <w:link w:val="4Char"/>
    <w:uiPriority w:val="99"/>
    <w:qFormat/>
    <w:pPr>
      <w:tabs>
        <w:tab w:val="left" w:pos="0"/>
      </w:tabs>
      <w:autoSpaceDE w:val="0"/>
      <w:autoSpaceDN w:val="0"/>
      <w:outlineLvl w:val="3"/>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uiPriority w:val="1"/>
    <w:qFormat/>
    <w:pPr>
      <w:ind w:left="142"/>
    </w:pPr>
    <w:rPr>
      <w:kern w:val="0"/>
      <w:sz w:val="20"/>
      <w:szCs w:val="21"/>
    </w:rPr>
  </w:style>
  <w:style w:type="paragraph" w:styleId="a4">
    <w:name w:val="Body Text Indent"/>
    <w:basedOn w:val="a"/>
    <w:qFormat/>
    <w:pPr>
      <w:ind w:firstLineChars="179" w:firstLine="501"/>
    </w:pPr>
    <w:rPr>
      <w:sz w:val="28"/>
    </w:rPr>
  </w:style>
  <w:style w:type="paragraph" w:styleId="a5">
    <w:name w:val="Plain Text"/>
    <w:basedOn w:val="a"/>
    <w:link w:val="Char0"/>
    <w:qFormat/>
    <w:rPr>
      <w:rFonts w:ascii="宋体" w:eastAsia="宋体" w:hAnsi="Courier New" w:cs="Times New Roman" w:hint="eastAsia"/>
    </w:rPr>
  </w:style>
  <w:style w:type="paragraph" w:styleId="a6">
    <w:name w:val="Balloon Text"/>
    <w:basedOn w:val="a"/>
    <w:link w:val="Char1"/>
    <w:uiPriority w:val="99"/>
    <w:semiHidden/>
    <w:unhideWhenUsed/>
    <w:rPr>
      <w:sz w:val="18"/>
      <w:szCs w:val="18"/>
    </w:rPr>
  </w:style>
  <w:style w:type="paragraph" w:styleId="a7">
    <w:name w:val="footer"/>
    <w:basedOn w:val="a"/>
    <w:link w:val="Char2"/>
    <w:uiPriority w:val="99"/>
    <w:unhideWhenUsed/>
    <w:pPr>
      <w:tabs>
        <w:tab w:val="center" w:pos="4153"/>
        <w:tab w:val="right" w:pos="8306"/>
      </w:tabs>
      <w:snapToGrid w:val="0"/>
      <w:jc w:val="left"/>
    </w:pPr>
    <w:rPr>
      <w:sz w:val="18"/>
      <w:szCs w:val="18"/>
    </w:rPr>
  </w:style>
  <w:style w:type="paragraph" w:styleId="a8">
    <w:name w:val="header"/>
    <w:basedOn w:val="a"/>
    <w:link w:val="Char3"/>
    <w:uiPriority w:val="99"/>
    <w:unhideWhenUsed/>
    <w:pPr>
      <w:tabs>
        <w:tab w:val="center" w:pos="4153"/>
        <w:tab w:val="right" w:pos="8306"/>
      </w:tabs>
      <w:snapToGrid w:val="0"/>
      <w:jc w:val="center"/>
    </w:pPr>
    <w:rPr>
      <w:sz w:val="18"/>
      <w:szCs w:val="18"/>
    </w:rPr>
  </w:style>
  <w:style w:type="paragraph" w:styleId="a9">
    <w:name w:val="Subtitle"/>
    <w:basedOn w:val="a"/>
    <w:next w:val="a"/>
    <w:link w:val="Char4"/>
    <w:qFormat/>
    <w:pPr>
      <w:spacing w:before="240" w:after="60" w:line="312" w:lineRule="auto"/>
      <w:jc w:val="left"/>
      <w:outlineLvl w:val="1"/>
    </w:pPr>
    <w:rPr>
      <w:rFonts w:ascii="Calibri Light" w:eastAsia="宋体" w:hAnsi="Calibri Light" w:cs="Times New Roman"/>
      <w:b/>
      <w:bCs/>
      <w:kern w:val="28"/>
      <w:sz w:val="28"/>
      <w:szCs w:val="32"/>
    </w:rPr>
  </w:style>
  <w:style w:type="paragraph" w:styleId="aa">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20">
    <w:name w:val="Body Text First Indent 2"/>
    <w:basedOn w:val="a4"/>
    <w:next w:val="a"/>
    <w:qFormat/>
    <w:pPr>
      <w:spacing w:line="400" w:lineRule="exact"/>
      <w:ind w:firstLineChars="200" w:firstLine="480"/>
    </w:pPr>
  </w:style>
  <w:style w:type="table" w:styleId="ab">
    <w:name w:val="Table Grid"/>
    <w:basedOn w:val="a1"/>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uiPriority w:val="22"/>
    <w:qFormat/>
    <w:rPr>
      <w:b/>
    </w:rPr>
  </w:style>
  <w:style w:type="character" w:customStyle="1" w:styleId="Char3">
    <w:name w:val="页眉 Char"/>
    <w:basedOn w:val="a0"/>
    <w:link w:val="a8"/>
    <w:uiPriority w:val="99"/>
    <w:qFormat/>
    <w:rPr>
      <w:sz w:val="18"/>
      <w:szCs w:val="18"/>
    </w:rPr>
  </w:style>
  <w:style w:type="character" w:customStyle="1" w:styleId="Char2">
    <w:name w:val="页脚 Char"/>
    <w:basedOn w:val="a0"/>
    <w:link w:val="a7"/>
    <w:uiPriority w:val="99"/>
    <w:rPr>
      <w:sz w:val="18"/>
      <w:szCs w:val="18"/>
    </w:rPr>
  </w:style>
  <w:style w:type="character" w:customStyle="1" w:styleId="Char">
    <w:name w:val="正文文本 Char"/>
    <w:basedOn w:val="a0"/>
    <w:link w:val="a3"/>
    <w:uiPriority w:val="1"/>
    <w:rPr>
      <w:kern w:val="0"/>
      <w:sz w:val="20"/>
      <w:szCs w:val="21"/>
    </w:rPr>
  </w:style>
  <w:style w:type="character" w:customStyle="1" w:styleId="Char1">
    <w:name w:val="批注框文本 Char"/>
    <w:basedOn w:val="a0"/>
    <w:link w:val="a6"/>
    <w:uiPriority w:val="99"/>
    <w:semiHidden/>
    <w:qFormat/>
    <w:rPr>
      <w:sz w:val="18"/>
      <w:szCs w:val="18"/>
    </w:rPr>
  </w:style>
  <w:style w:type="paragraph" w:customStyle="1" w:styleId="1">
    <w:name w:val="列出段落1"/>
    <w:basedOn w:val="a"/>
    <w:uiPriority w:val="99"/>
    <w:qFormat/>
    <w:pPr>
      <w:ind w:firstLineChars="200" w:firstLine="420"/>
    </w:pPr>
    <w:rPr>
      <w:rFonts w:ascii="Calibri" w:eastAsia="宋体" w:hAnsi="Calibri" w:cs="Times New Roman"/>
    </w:rPr>
  </w:style>
  <w:style w:type="character" w:customStyle="1" w:styleId="font51">
    <w:name w:val="font51"/>
    <w:basedOn w:val="a0"/>
    <w:qFormat/>
    <w:rPr>
      <w:rFonts w:ascii="微软雅黑" w:eastAsia="微软雅黑" w:hAnsi="微软雅黑" w:cs="微软雅黑" w:hint="eastAsia"/>
      <w:color w:val="000000"/>
      <w:sz w:val="20"/>
      <w:szCs w:val="20"/>
      <w:u w:val="none"/>
    </w:rPr>
  </w:style>
  <w:style w:type="paragraph" w:styleId="ad">
    <w:name w:val="List Paragraph"/>
    <w:basedOn w:val="a"/>
    <w:link w:val="Char5"/>
    <w:qFormat/>
    <w:pPr>
      <w:ind w:firstLineChars="200" w:firstLine="420"/>
    </w:pPr>
  </w:style>
  <w:style w:type="character" w:customStyle="1" w:styleId="4Char">
    <w:name w:val="标题 4 Char"/>
    <w:basedOn w:val="a0"/>
    <w:link w:val="4"/>
    <w:uiPriority w:val="99"/>
    <w:qFormat/>
    <w:rPr>
      <w:rFonts w:ascii="Calibri" w:eastAsia="宋体" w:hAnsi="Calibri" w:cs="Times New Roman"/>
      <w:szCs w:val="24"/>
    </w:rPr>
  </w:style>
  <w:style w:type="character" w:customStyle="1" w:styleId="Char5">
    <w:name w:val="列出段落 Char"/>
    <w:link w:val="ad"/>
    <w:qFormat/>
    <w:rPr>
      <w:kern w:val="2"/>
      <w:sz w:val="21"/>
      <w:szCs w:val="22"/>
    </w:rPr>
  </w:style>
  <w:style w:type="character" w:customStyle="1" w:styleId="Char0">
    <w:name w:val="纯文本 Char"/>
    <w:basedOn w:val="a0"/>
    <w:link w:val="a5"/>
    <w:rPr>
      <w:rFonts w:ascii="宋体" w:eastAsia="宋体" w:hAnsi="Courier New" w:cs="Times New Roman"/>
      <w:kern w:val="2"/>
      <w:sz w:val="21"/>
      <w:szCs w:val="22"/>
    </w:rPr>
  </w:style>
  <w:style w:type="character" w:customStyle="1" w:styleId="Char4">
    <w:name w:val="副标题 Char"/>
    <w:basedOn w:val="a0"/>
    <w:link w:val="a9"/>
    <w:rPr>
      <w:rFonts w:ascii="Calibri Light" w:eastAsia="宋体" w:hAnsi="Calibri Light" w:cs="Times New Roman"/>
      <w:b/>
      <w:bCs/>
      <w:kern w:val="28"/>
      <w:sz w:val="28"/>
      <w:szCs w:val="32"/>
    </w:rPr>
  </w:style>
  <w:style w:type="character" w:customStyle="1" w:styleId="font31">
    <w:name w:val="font31"/>
    <w:basedOn w:val="a0"/>
    <w:qFormat/>
    <w:rPr>
      <w:rFonts w:ascii="宋体" w:eastAsia="宋体" w:hAnsi="宋体" w:cs="宋体" w:hint="eastAsia"/>
      <w:color w:val="000000"/>
      <w:sz w:val="24"/>
      <w:szCs w:val="24"/>
      <w:u w:val="none"/>
    </w:rPr>
  </w:style>
  <w:style w:type="paragraph" w:customStyle="1" w:styleId="ae">
    <w:name w:val="内容正文"/>
    <w:basedOn w:val="a"/>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
    <w:qFormat/>
    <w:pPr>
      <w:spacing w:line="360" w:lineRule="auto"/>
      <w:ind w:firstLineChars="200" w:firstLine="200"/>
    </w:pPr>
    <w:rPr>
      <w:rFonts w:ascii="Arial" w:eastAsia="宋体" w:hAnsi="Arial" w:cs="宋体"/>
      <w:sz w:val="24"/>
      <w:szCs w:val="20"/>
    </w:rPr>
  </w:style>
  <w:style w:type="character" w:customStyle="1" w:styleId="font11">
    <w:name w:val="font11"/>
    <w:basedOn w:val="a0"/>
    <w:qFormat/>
    <w:rPr>
      <w:rFonts w:ascii="宋体" w:eastAsia="宋体" w:hAnsi="宋体" w:cs="宋体" w:hint="eastAsia"/>
      <w:color w:val="000000"/>
      <w:sz w:val="21"/>
      <w:szCs w:val="21"/>
      <w:u w:val="none"/>
    </w:rPr>
  </w:style>
  <w:style w:type="paragraph" w:customStyle="1" w:styleId="Default">
    <w:name w:val="Default"/>
    <w:basedOn w:val="a"/>
    <w:pPr>
      <w:widowControl/>
      <w:autoSpaceDE w:val="0"/>
      <w:autoSpaceDN w:val="0"/>
      <w:jc w:val="left"/>
    </w:pPr>
    <w:rPr>
      <w:rFonts w:ascii="微软雅黑" w:eastAsia="微软雅黑" w:hAnsi="微软雅黑" w:cs="宋体"/>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Body Text Indent" w:semiHidden="0" w:uiPriority="0" w:unhideWhenUsed="0" w:qFormat="1"/>
    <w:lsdException w:name="Subtitle" w:semiHidden="0" w:uiPriority="0"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9"/>
    <w:qFormat/>
    <w:pPr>
      <w:keepNext/>
      <w:keepLines/>
      <w:spacing w:before="260" w:after="260" w:line="416" w:lineRule="auto"/>
      <w:outlineLvl w:val="1"/>
    </w:pPr>
    <w:rPr>
      <w:rFonts w:ascii="Arial" w:eastAsia="黑体" w:hAnsi="Arial"/>
      <w:b/>
      <w:bCs/>
      <w:kern w:val="0"/>
      <w:sz w:val="32"/>
      <w:szCs w:val="32"/>
    </w:rPr>
  </w:style>
  <w:style w:type="paragraph" w:styleId="4">
    <w:name w:val="heading 4"/>
    <w:basedOn w:val="a"/>
    <w:next w:val="a"/>
    <w:link w:val="4Char"/>
    <w:uiPriority w:val="99"/>
    <w:qFormat/>
    <w:pPr>
      <w:tabs>
        <w:tab w:val="left" w:pos="0"/>
      </w:tabs>
      <w:autoSpaceDE w:val="0"/>
      <w:autoSpaceDN w:val="0"/>
      <w:outlineLvl w:val="3"/>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uiPriority w:val="1"/>
    <w:qFormat/>
    <w:pPr>
      <w:ind w:left="142"/>
    </w:pPr>
    <w:rPr>
      <w:kern w:val="0"/>
      <w:sz w:val="20"/>
      <w:szCs w:val="21"/>
    </w:rPr>
  </w:style>
  <w:style w:type="paragraph" w:styleId="a4">
    <w:name w:val="Body Text Indent"/>
    <w:basedOn w:val="a"/>
    <w:qFormat/>
    <w:pPr>
      <w:ind w:firstLineChars="179" w:firstLine="501"/>
    </w:pPr>
    <w:rPr>
      <w:sz w:val="28"/>
    </w:rPr>
  </w:style>
  <w:style w:type="paragraph" w:styleId="a5">
    <w:name w:val="Plain Text"/>
    <w:basedOn w:val="a"/>
    <w:link w:val="Char0"/>
    <w:qFormat/>
    <w:rPr>
      <w:rFonts w:ascii="宋体" w:eastAsia="宋体" w:hAnsi="Courier New" w:cs="Times New Roman" w:hint="eastAsia"/>
    </w:rPr>
  </w:style>
  <w:style w:type="paragraph" w:styleId="a6">
    <w:name w:val="Balloon Text"/>
    <w:basedOn w:val="a"/>
    <w:link w:val="Char1"/>
    <w:uiPriority w:val="99"/>
    <w:semiHidden/>
    <w:unhideWhenUsed/>
    <w:rPr>
      <w:sz w:val="18"/>
      <w:szCs w:val="18"/>
    </w:rPr>
  </w:style>
  <w:style w:type="paragraph" w:styleId="a7">
    <w:name w:val="footer"/>
    <w:basedOn w:val="a"/>
    <w:link w:val="Char2"/>
    <w:uiPriority w:val="99"/>
    <w:unhideWhenUsed/>
    <w:pPr>
      <w:tabs>
        <w:tab w:val="center" w:pos="4153"/>
        <w:tab w:val="right" w:pos="8306"/>
      </w:tabs>
      <w:snapToGrid w:val="0"/>
      <w:jc w:val="left"/>
    </w:pPr>
    <w:rPr>
      <w:sz w:val="18"/>
      <w:szCs w:val="18"/>
    </w:rPr>
  </w:style>
  <w:style w:type="paragraph" w:styleId="a8">
    <w:name w:val="header"/>
    <w:basedOn w:val="a"/>
    <w:link w:val="Char3"/>
    <w:uiPriority w:val="99"/>
    <w:unhideWhenUsed/>
    <w:pPr>
      <w:tabs>
        <w:tab w:val="center" w:pos="4153"/>
        <w:tab w:val="right" w:pos="8306"/>
      </w:tabs>
      <w:snapToGrid w:val="0"/>
      <w:jc w:val="center"/>
    </w:pPr>
    <w:rPr>
      <w:sz w:val="18"/>
      <w:szCs w:val="18"/>
    </w:rPr>
  </w:style>
  <w:style w:type="paragraph" w:styleId="a9">
    <w:name w:val="Subtitle"/>
    <w:basedOn w:val="a"/>
    <w:next w:val="a"/>
    <w:link w:val="Char4"/>
    <w:qFormat/>
    <w:pPr>
      <w:spacing w:before="240" w:after="60" w:line="312" w:lineRule="auto"/>
      <w:jc w:val="left"/>
      <w:outlineLvl w:val="1"/>
    </w:pPr>
    <w:rPr>
      <w:rFonts w:ascii="Calibri Light" w:eastAsia="宋体" w:hAnsi="Calibri Light" w:cs="Times New Roman"/>
      <w:b/>
      <w:bCs/>
      <w:kern w:val="28"/>
      <w:sz w:val="28"/>
      <w:szCs w:val="32"/>
    </w:rPr>
  </w:style>
  <w:style w:type="paragraph" w:styleId="aa">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20">
    <w:name w:val="Body Text First Indent 2"/>
    <w:basedOn w:val="a4"/>
    <w:next w:val="a"/>
    <w:qFormat/>
    <w:pPr>
      <w:spacing w:line="400" w:lineRule="exact"/>
      <w:ind w:firstLineChars="200" w:firstLine="480"/>
    </w:pPr>
  </w:style>
  <w:style w:type="table" w:styleId="ab">
    <w:name w:val="Table Grid"/>
    <w:basedOn w:val="a1"/>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uiPriority w:val="22"/>
    <w:qFormat/>
    <w:rPr>
      <w:b/>
    </w:rPr>
  </w:style>
  <w:style w:type="character" w:customStyle="1" w:styleId="Char3">
    <w:name w:val="页眉 Char"/>
    <w:basedOn w:val="a0"/>
    <w:link w:val="a8"/>
    <w:uiPriority w:val="99"/>
    <w:qFormat/>
    <w:rPr>
      <w:sz w:val="18"/>
      <w:szCs w:val="18"/>
    </w:rPr>
  </w:style>
  <w:style w:type="character" w:customStyle="1" w:styleId="Char2">
    <w:name w:val="页脚 Char"/>
    <w:basedOn w:val="a0"/>
    <w:link w:val="a7"/>
    <w:uiPriority w:val="99"/>
    <w:rPr>
      <w:sz w:val="18"/>
      <w:szCs w:val="18"/>
    </w:rPr>
  </w:style>
  <w:style w:type="character" w:customStyle="1" w:styleId="Char">
    <w:name w:val="正文文本 Char"/>
    <w:basedOn w:val="a0"/>
    <w:link w:val="a3"/>
    <w:uiPriority w:val="1"/>
    <w:rPr>
      <w:kern w:val="0"/>
      <w:sz w:val="20"/>
      <w:szCs w:val="21"/>
    </w:rPr>
  </w:style>
  <w:style w:type="character" w:customStyle="1" w:styleId="Char1">
    <w:name w:val="批注框文本 Char"/>
    <w:basedOn w:val="a0"/>
    <w:link w:val="a6"/>
    <w:uiPriority w:val="99"/>
    <w:semiHidden/>
    <w:qFormat/>
    <w:rPr>
      <w:sz w:val="18"/>
      <w:szCs w:val="18"/>
    </w:rPr>
  </w:style>
  <w:style w:type="paragraph" w:customStyle="1" w:styleId="1">
    <w:name w:val="列出段落1"/>
    <w:basedOn w:val="a"/>
    <w:uiPriority w:val="99"/>
    <w:qFormat/>
    <w:pPr>
      <w:ind w:firstLineChars="200" w:firstLine="420"/>
    </w:pPr>
    <w:rPr>
      <w:rFonts w:ascii="Calibri" w:eastAsia="宋体" w:hAnsi="Calibri" w:cs="Times New Roman"/>
    </w:rPr>
  </w:style>
  <w:style w:type="character" w:customStyle="1" w:styleId="font51">
    <w:name w:val="font51"/>
    <w:basedOn w:val="a0"/>
    <w:qFormat/>
    <w:rPr>
      <w:rFonts w:ascii="微软雅黑" w:eastAsia="微软雅黑" w:hAnsi="微软雅黑" w:cs="微软雅黑" w:hint="eastAsia"/>
      <w:color w:val="000000"/>
      <w:sz w:val="20"/>
      <w:szCs w:val="20"/>
      <w:u w:val="none"/>
    </w:rPr>
  </w:style>
  <w:style w:type="paragraph" w:styleId="ad">
    <w:name w:val="List Paragraph"/>
    <w:basedOn w:val="a"/>
    <w:link w:val="Char5"/>
    <w:qFormat/>
    <w:pPr>
      <w:ind w:firstLineChars="200" w:firstLine="420"/>
    </w:pPr>
  </w:style>
  <w:style w:type="character" w:customStyle="1" w:styleId="4Char">
    <w:name w:val="标题 4 Char"/>
    <w:basedOn w:val="a0"/>
    <w:link w:val="4"/>
    <w:uiPriority w:val="99"/>
    <w:qFormat/>
    <w:rPr>
      <w:rFonts w:ascii="Calibri" w:eastAsia="宋体" w:hAnsi="Calibri" w:cs="Times New Roman"/>
      <w:szCs w:val="24"/>
    </w:rPr>
  </w:style>
  <w:style w:type="character" w:customStyle="1" w:styleId="Char5">
    <w:name w:val="列出段落 Char"/>
    <w:link w:val="ad"/>
    <w:qFormat/>
    <w:rPr>
      <w:kern w:val="2"/>
      <w:sz w:val="21"/>
      <w:szCs w:val="22"/>
    </w:rPr>
  </w:style>
  <w:style w:type="character" w:customStyle="1" w:styleId="Char0">
    <w:name w:val="纯文本 Char"/>
    <w:basedOn w:val="a0"/>
    <w:link w:val="a5"/>
    <w:rPr>
      <w:rFonts w:ascii="宋体" w:eastAsia="宋体" w:hAnsi="Courier New" w:cs="Times New Roman"/>
      <w:kern w:val="2"/>
      <w:sz w:val="21"/>
      <w:szCs w:val="22"/>
    </w:rPr>
  </w:style>
  <w:style w:type="character" w:customStyle="1" w:styleId="Char4">
    <w:name w:val="副标题 Char"/>
    <w:basedOn w:val="a0"/>
    <w:link w:val="a9"/>
    <w:rPr>
      <w:rFonts w:ascii="Calibri Light" w:eastAsia="宋体" w:hAnsi="Calibri Light" w:cs="Times New Roman"/>
      <w:b/>
      <w:bCs/>
      <w:kern w:val="28"/>
      <w:sz w:val="28"/>
      <w:szCs w:val="32"/>
    </w:rPr>
  </w:style>
  <w:style w:type="character" w:customStyle="1" w:styleId="font31">
    <w:name w:val="font31"/>
    <w:basedOn w:val="a0"/>
    <w:qFormat/>
    <w:rPr>
      <w:rFonts w:ascii="宋体" w:eastAsia="宋体" w:hAnsi="宋体" w:cs="宋体" w:hint="eastAsia"/>
      <w:color w:val="000000"/>
      <w:sz w:val="24"/>
      <w:szCs w:val="24"/>
      <w:u w:val="none"/>
    </w:rPr>
  </w:style>
  <w:style w:type="paragraph" w:customStyle="1" w:styleId="ae">
    <w:name w:val="内容正文"/>
    <w:basedOn w:val="a"/>
    <w:qFormat/>
    <w:pPr>
      <w:spacing w:afterLines="50" w:after="50" w:line="300" w:lineRule="exact"/>
      <w:ind w:leftChars="850" w:left="850"/>
    </w:pPr>
    <w:rPr>
      <w:rFonts w:ascii="Noto Sans S Chinese Regular" w:eastAsia="Noto Sans S Chinese Regular" w:hAnsi="Noto Sans S Chinese Regular" w:cs="Times New Roman"/>
      <w:szCs w:val="21"/>
    </w:rPr>
  </w:style>
  <w:style w:type="paragraph" w:customStyle="1" w:styleId="0">
    <w:name w:val="样式 首行缩进:  0 字符"/>
    <w:basedOn w:val="a"/>
    <w:qFormat/>
    <w:pPr>
      <w:spacing w:line="360" w:lineRule="auto"/>
      <w:ind w:firstLineChars="200" w:firstLine="200"/>
    </w:pPr>
    <w:rPr>
      <w:rFonts w:ascii="Arial" w:eastAsia="宋体" w:hAnsi="Arial" w:cs="宋体"/>
      <w:sz w:val="24"/>
      <w:szCs w:val="20"/>
    </w:rPr>
  </w:style>
  <w:style w:type="character" w:customStyle="1" w:styleId="font11">
    <w:name w:val="font11"/>
    <w:basedOn w:val="a0"/>
    <w:qFormat/>
    <w:rPr>
      <w:rFonts w:ascii="宋体" w:eastAsia="宋体" w:hAnsi="宋体" w:cs="宋体" w:hint="eastAsia"/>
      <w:color w:val="000000"/>
      <w:sz w:val="21"/>
      <w:szCs w:val="21"/>
      <w:u w:val="none"/>
    </w:rPr>
  </w:style>
  <w:style w:type="paragraph" w:customStyle="1" w:styleId="Default">
    <w:name w:val="Default"/>
    <w:basedOn w:val="a"/>
    <w:pPr>
      <w:widowControl/>
      <w:autoSpaceDE w:val="0"/>
      <w:autoSpaceDN w:val="0"/>
      <w:jc w:val="left"/>
    </w:pPr>
    <w:rPr>
      <w:rFonts w:ascii="微软雅黑" w:eastAsia="微软雅黑" w:hAnsi="微软雅黑"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8123F6-45A6-41BC-B7E9-44D7AF6D6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8</Pages>
  <Words>735</Words>
  <Characters>4193</Characters>
  <Application>Microsoft Office Word</Application>
  <DocSecurity>0</DocSecurity>
  <Lines>34</Lines>
  <Paragraphs>9</Paragraphs>
  <ScaleCrop>false</ScaleCrop>
  <Company/>
  <LinksUpToDate>false</LinksUpToDate>
  <CharactersWithSpaces>4919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资产部</dc:creator>
  <cp:lastModifiedBy>Administrator</cp:lastModifiedBy>
  <cp:revision>187</cp:revision>
  <dcterms:created xsi:type="dcterms:W3CDTF">2024-04-09T12:19:00Z</dcterms:created>
  <dcterms:modified xsi:type="dcterms:W3CDTF">2025-06-24T02:26:00Z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8220532768DB465A9E014035E1B12645_12</vt:lpwstr>
  </property>
</Properties>
</file>