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068" w:rsidRDefault="0070497C">
      <w:pPr>
        <w:spacing w:line="70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sz w:val="44"/>
          <w:szCs w:val="44"/>
        </w:rPr>
        <w:t>2</w:t>
      </w:r>
      <w:r>
        <w:rPr>
          <w:rFonts w:ascii="方正小标宋简体" w:eastAsia="方正小标宋简体" w:hAnsi="Times New Roman" w:cs="Times New Roman" w:hint="eastAsia"/>
          <w:sz w:val="44"/>
          <w:szCs w:val="44"/>
        </w:rPr>
        <w:t>021年校级教学改革研究项目立项</w:t>
      </w:r>
      <w:r>
        <w:rPr>
          <w:rFonts w:ascii="方正小标宋简体" w:eastAsia="方正小标宋简体" w:hAnsi="Times New Roman" w:cs="Times New Roman" w:hint="eastAsia"/>
          <w:bCs/>
          <w:sz w:val="44"/>
          <w:szCs w:val="44"/>
        </w:rPr>
        <w:t>名单</w:t>
      </w: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1479"/>
        <w:gridCol w:w="2739"/>
        <w:gridCol w:w="1544"/>
        <w:gridCol w:w="1170"/>
        <w:gridCol w:w="1260"/>
        <w:gridCol w:w="915"/>
      </w:tblGrid>
      <w:tr w:rsidR="000C6068">
        <w:trPr>
          <w:trHeight w:val="878"/>
          <w:jc w:val="center"/>
        </w:trPr>
        <w:tc>
          <w:tcPr>
            <w:tcW w:w="501" w:type="dxa"/>
            <w:vAlign w:val="center"/>
          </w:tcPr>
          <w:p w:rsidR="000C6068" w:rsidRDefault="0070497C">
            <w:pPr>
              <w:pStyle w:val="a3"/>
              <w:widowControl/>
              <w:spacing w:line="320" w:lineRule="exact"/>
              <w:jc w:val="center"/>
              <w:rPr>
                <w:rFonts w:ascii="黑体" w:eastAsia="黑体" w:hAnsi="黑体" w:cs="宋体"/>
                <w:sz w:val="28"/>
                <w:szCs w:val="28"/>
              </w:rPr>
            </w:pPr>
            <w:r>
              <w:rPr>
                <w:rFonts w:ascii="黑体" w:eastAsia="黑体" w:hAnsi="黑体" w:cs="宋体" w:hint="eastAsia"/>
                <w:sz w:val="28"/>
                <w:szCs w:val="28"/>
              </w:rPr>
              <w:t>序号</w:t>
            </w:r>
          </w:p>
        </w:tc>
        <w:tc>
          <w:tcPr>
            <w:tcW w:w="1479" w:type="dxa"/>
            <w:vAlign w:val="center"/>
          </w:tcPr>
          <w:p w:rsidR="000C6068" w:rsidRDefault="0070497C">
            <w:pPr>
              <w:pStyle w:val="a3"/>
              <w:widowControl/>
              <w:spacing w:line="320" w:lineRule="exact"/>
              <w:jc w:val="center"/>
              <w:rPr>
                <w:rFonts w:ascii="黑体" w:eastAsia="黑体" w:hAnsi="黑体" w:cs="宋体"/>
                <w:sz w:val="28"/>
                <w:szCs w:val="28"/>
              </w:rPr>
            </w:pPr>
            <w:r>
              <w:rPr>
                <w:rFonts w:ascii="黑体" w:eastAsia="黑体" w:hAnsi="黑体" w:cs="宋体" w:hint="eastAsia"/>
                <w:sz w:val="28"/>
                <w:szCs w:val="28"/>
              </w:rPr>
              <w:t>所在单位</w:t>
            </w:r>
          </w:p>
        </w:tc>
        <w:tc>
          <w:tcPr>
            <w:tcW w:w="2739" w:type="dxa"/>
            <w:vAlign w:val="center"/>
          </w:tcPr>
          <w:p w:rsidR="000C6068" w:rsidRDefault="0070497C">
            <w:pPr>
              <w:pStyle w:val="a3"/>
              <w:widowControl/>
              <w:spacing w:line="320" w:lineRule="exact"/>
              <w:jc w:val="center"/>
              <w:rPr>
                <w:rFonts w:ascii="黑体" w:eastAsia="黑体" w:hAnsi="黑体" w:cs="宋体"/>
                <w:sz w:val="28"/>
                <w:szCs w:val="28"/>
              </w:rPr>
            </w:pPr>
            <w:r>
              <w:rPr>
                <w:rFonts w:ascii="黑体" w:eastAsia="黑体" w:hAnsi="黑体" w:cs="宋体" w:hint="eastAsia"/>
                <w:sz w:val="28"/>
                <w:szCs w:val="28"/>
              </w:rPr>
              <w:t>项目名称</w:t>
            </w:r>
          </w:p>
        </w:tc>
        <w:tc>
          <w:tcPr>
            <w:tcW w:w="1544" w:type="dxa"/>
            <w:vAlign w:val="center"/>
          </w:tcPr>
          <w:p w:rsidR="000C6068" w:rsidRDefault="0070497C">
            <w:pPr>
              <w:pStyle w:val="a3"/>
              <w:widowControl/>
              <w:spacing w:line="320" w:lineRule="exact"/>
              <w:jc w:val="center"/>
              <w:rPr>
                <w:rFonts w:ascii="黑体" w:eastAsia="黑体" w:hAnsi="黑体" w:cs="宋体"/>
                <w:sz w:val="28"/>
                <w:szCs w:val="28"/>
              </w:rPr>
            </w:pPr>
            <w:r>
              <w:rPr>
                <w:rFonts w:ascii="黑体" w:eastAsia="黑体" w:hAnsi="黑体" w:cs="宋体" w:hint="eastAsia"/>
                <w:sz w:val="28"/>
                <w:szCs w:val="28"/>
              </w:rPr>
              <w:t>项目编号</w:t>
            </w:r>
          </w:p>
        </w:tc>
        <w:tc>
          <w:tcPr>
            <w:tcW w:w="1170" w:type="dxa"/>
            <w:vAlign w:val="center"/>
          </w:tcPr>
          <w:p w:rsidR="000C6068" w:rsidRDefault="0070497C">
            <w:pPr>
              <w:pStyle w:val="a3"/>
              <w:widowControl/>
              <w:spacing w:line="320" w:lineRule="exact"/>
              <w:jc w:val="center"/>
              <w:rPr>
                <w:rFonts w:ascii="黑体" w:eastAsia="黑体" w:hAnsi="黑体" w:cs="宋体"/>
                <w:sz w:val="28"/>
                <w:szCs w:val="28"/>
              </w:rPr>
            </w:pPr>
            <w:r>
              <w:rPr>
                <w:rFonts w:ascii="黑体" w:eastAsia="黑体" w:hAnsi="黑体" w:cs="宋体" w:hint="eastAsia"/>
                <w:sz w:val="28"/>
                <w:szCs w:val="28"/>
              </w:rPr>
              <w:t>主持人姓名</w:t>
            </w:r>
          </w:p>
        </w:tc>
        <w:tc>
          <w:tcPr>
            <w:tcW w:w="1260" w:type="dxa"/>
            <w:vAlign w:val="center"/>
          </w:tcPr>
          <w:p w:rsidR="000C6068" w:rsidRDefault="0070497C">
            <w:pPr>
              <w:pStyle w:val="a3"/>
              <w:widowControl/>
              <w:spacing w:line="320" w:lineRule="exact"/>
              <w:jc w:val="center"/>
              <w:rPr>
                <w:rFonts w:ascii="黑体" w:eastAsia="黑体" w:hAnsi="黑体" w:cs="宋体"/>
                <w:sz w:val="28"/>
                <w:szCs w:val="28"/>
              </w:rPr>
            </w:pPr>
            <w:r>
              <w:rPr>
                <w:rFonts w:ascii="黑体" w:eastAsia="黑体" w:hAnsi="黑体" w:cs="宋体" w:hint="eastAsia"/>
                <w:sz w:val="28"/>
                <w:szCs w:val="28"/>
              </w:rPr>
              <w:t>项目</w:t>
            </w:r>
          </w:p>
          <w:p w:rsidR="000C6068" w:rsidRDefault="0070497C">
            <w:pPr>
              <w:pStyle w:val="a3"/>
              <w:widowControl/>
              <w:spacing w:line="320" w:lineRule="exact"/>
              <w:jc w:val="center"/>
              <w:rPr>
                <w:rFonts w:ascii="黑体" w:eastAsia="黑体" w:hAnsi="黑体" w:cs="宋体"/>
                <w:sz w:val="28"/>
                <w:szCs w:val="28"/>
              </w:rPr>
            </w:pPr>
            <w:r>
              <w:rPr>
                <w:rFonts w:ascii="黑体" w:eastAsia="黑体" w:hAnsi="黑体" w:cs="宋体" w:hint="eastAsia"/>
                <w:sz w:val="28"/>
                <w:szCs w:val="28"/>
              </w:rPr>
              <w:t>参与人</w:t>
            </w:r>
          </w:p>
        </w:tc>
        <w:tc>
          <w:tcPr>
            <w:tcW w:w="915" w:type="dxa"/>
            <w:vAlign w:val="center"/>
          </w:tcPr>
          <w:p w:rsidR="000C6068" w:rsidRDefault="0070497C">
            <w:pPr>
              <w:pStyle w:val="a3"/>
              <w:widowControl/>
              <w:spacing w:line="320" w:lineRule="exact"/>
              <w:jc w:val="center"/>
              <w:rPr>
                <w:rFonts w:ascii="黑体" w:eastAsia="黑体" w:hAnsi="黑体" w:cs="宋体"/>
                <w:sz w:val="28"/>
                <w:szCs w:val="28"/>
              </w:rPr>
            </w:pPr>
            <w:r>
              <w:rPr>
                <w:rFonts w:ascii="黑体" w:eastAsia="黑体" w:hAnsi="黑体" w:cs="宋体" w:hint="eastAsia"/>
                <w:sz w:val="28"/>
                <w:szCs w:val="28"/>
              </w:rPr>
              <w:t>项目</w:t>
            </w:r>
          </w:p>
          <w:p w:rsidR="000C6068" w:rsidRDefault="0070497C">
            <w:pPr>
              <w:pStyle w:val="a3"/>
              <w:widowControl/>
              <w:spacing w:line="320" w:lineRule="exact"/>
              <w:jc w:val="center"/>
              <w:rPr>
                <w:rFonts w:ascii="黑体" w:eastAsia="黑体" w:hAnsi="黑体" w:cs="宋体"/>
                <w:sz w:val="28"/>
                <w:szCs w:val="28"/>
              </w:rPr>
            </w:pPr>
            <w:r>
              <w:rPr>
                <w:rFonts w:ascii="黑体" w:eastAsia="黑体" w:hAnsi="黑体" w:cs="宋体" w:hint="eastAsia"/>
                <w:sz w:val="28"/>
                <w:szCs w:val="28"/>
              </w:rPr>
              <w:t>类型</w:t>
            </w:r>
          </w:p>
        </w:tc>
      </w:tr>
      <w:tr w:rsidR="000C6068">
        <w:trPr>
          <w:trHeight w:val="1145"/>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经济与商务外语学院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课程思政背景下英语专业批判性阅读路径探析</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w:t>
            </w:r>
            <w:r>
              <w:rPr>
                <w:rFonts w:asciiTheme="minorEastAsia" w:hAnsiTheme="minorEastAsia" w:cs="宋体"/>
                <w:sz w:val="28"/>
                <w:szCs w:val="28"/>
              </w:rPr>
              <w:t>Z01</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熊奕</w:t>
            </w:r>
          </w:p>
        </w:tc>
        <w:tc>
          <w:tcPr>
            <w:tcW w:w="126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刘芬、黄净、安锋、肖静</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重点项目</w:t>
            </w:r>
          </w:p>
        </w:tc>
      </w:tr>
      <w:tr w:rsidR="000C6068">
        <w:trPr>
          <w:trHeight w:val="1330"/>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2</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管理学院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基于“会计灵商教育”的高校会计人才培养模式革新   ——以武汉工商学院为例</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w:t>
            </w:r>
            <w:r>
              <w:rPr>
                <w:rFonts w:asciiTheme="minorEastAsia" w:hAnsiTheme="minorEastAsia" w:cs="宋体"/>
                <w:sz w:val="28"/>
                <w:szCs w:val="28"/>
              </w:rPr>
              <w:t>Z0</w:t>
            </w:r>
            <w:r>
              <w:rPr>
                <w:rFonts w:asciiTheme="minorEastAsia" w:hAnsiTheme="minorEastAsia" w:cs="宋体" w:hint="eastAsia"/>
                <w:sz w:val="28"/>
                <w:szCs w:val="28"/>
              </w:rPr>
              <w:t>2</w:t>
            </w:r>
          </w:p>
        </w:tc>
        <w:tc>
          <w:tcPr>
            <w:tcW w:w="1170" w:type="dxa"/>
            <w:vAlign w:val="center"/>
          </w:tcPr>
          <w:p w:rsidR="000C6068" w:rsidRDefault="0070497C" w:rsidP="00503F82">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段婧</w:t>
            </w:r>
          </w:p>
        </w:tc>
        <w:tc>
          <w:tcPr>
            <w:tcW w:w="1260" w:type="dxa"/>
            <w:vAlign w:val="center"/>
          </w:tcPr>
          <w:p w:rsidR="000C6068" w:rsidRDefault="0070497C">
            <w:pPr>
              <w:pStyle w:val="a3"/>
              <w:widowControl/>
              <w:tabs>
                <w:tab w:val="left" w:pos="345"/>
                <w:tab w:val="center" w:pos="786"/>
              </w:tabs>
              <w:spacing w:line="320" w:lineRule="exact"/>
              <w:jc w:val="center"/>
              <w:rPr>
                <w:rFonts w:asciiTheme="minorEastAsia" w:hAnsiTheme="minorEastAsia" w:cs="宋体"/>
                <w:sz w:val="28"/>
                <w:szCs w:val="28"/>
              </w:rPr>
            </w:pPr>
            <w:r>
              <w:rPr>
                <w:rFonts w:asciiTheme="minorEastAsia" w:hAnsiTheme="minorEastAsia" w:cs="宋体" w:hint="eastAsia"/>
                <w:sz w:val="28"/>
                <w:szCs w:val="28"/>
              </w:rPr>
              <w:t>聂新田、田苗、朱亚琴</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重点项目</w:t>
            </w:r>
          </w:p>
        </w:tc>
      </w:tr>
      <w:tr w:rsidR="000C6068">
        <w:trPr>
          <w:trHeight w:val="1365"/>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3</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电子商务学院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数字经济时代电子商务类人才胜任力素质模型构建</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w:t>
            </w:r>
            <w:r>
              <w:rPr>
                <w:rFonts w:asciiTheme="minorEastAsia" w:hAnsiTheme="minorEastAsia" w:cs="宋体"/>
                <w:sz w:val="28"/>
                <w:szCs w:val="28"/>
              </w:rPr>
              <w:t>Z0</w:t>
            </w:r>
            <w:r>
              <w:rPr>
                <w:rFonts w:asciiTheme="minorEastAsia" w:hAnsiTheme="minorEastAsia" w:cs="宋体" w:hint="eastAsia"/>
                <w:sz w:val="28"/>
                <w:szCs w:val="28"/>
              </w:rPr>
              <w:t>3</w:t>
            </w:r>
          </w:p>
        </w:tc>
        <w:tc>
          <w:tcPr>
            <w:tcW w:w="1170" w:type="dxa"/>
            <w:vAlign w:val="center"/>
          </w:tcPr>
          <w:p w:rsidR="000C6068" w:rsidRDefault="0070497C" w:rsidP="00503F82">
            <w:pPr>
              <w:widowControl/>
              <w:jc w:val="center"/>
              <w:textAlignment w:val="center"/>
              <w:rPr>
                <w:rFonts w:asciiTheme="minorEastAsia" w:hAnsiTheme="minorEastAsia" w:cs="宋体"/>
                <w:kern w:val="0"/>
                <w:sz w:val="28"/>
                <w:szCs w:val="28"/>
              </w:rPr>
            </w:pPr>
            <w:r>
              <w:rPr>
                <w:rFonts w:asciiTheme="minorEastAsia" w:hAnsiTheme="minorEastAsia" w:cs="宋体"/>
                <w:kern w:val="0"/>
                <w:sz w:val="28"/>
                <w:szCs w:val="28"/>
              </w:rPr>
              <w:t>刘媛</w:t>
            </w:r>
          </w:p>
        </w:tc>
        <w:tc>
          <w:tcPr>
            <w:tcW w:w="126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代佩佩、魏华、万辉</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重点项目</w:t>
            </w:r>
          </w:p>
        </w:tc>
      </w:tr>
      <w:tr w:rsidR="000C6068">
        <w:trPr>
          <w:trHeight w:val="1502"/>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4</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物流学院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高校物流类课程中融入思政元素的教学方法与模式探究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w:t>
            </w:r>
            <w:r>
              <w:rPr>
                <w:rFonts w:asciiTheme="minorEastAsia" w:hAnsiTheme="minorEastAsia" w:cs="宋体"/>
                <w:sz w:val="28"/>
                <w:szCs w:val="28"/>
              </w:rPr>
              <w:t>Z0</w:t>
            </w:r>
            <w:r>
              <w:rPr>
                <w:rFonts w:asciiTheme="minorEastAsia" w:hAnsiTheme="minorEastAsia" w:cs="宋体" w:hint="eastAsia"/>
                <w:sz w:val="28"/>
                <w:szCs w:val="28"/>
              </w:rPr>
              <w:t>4</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李冰冰</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周小芬、操露、朱荣艳、李言</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重点项目</w:t>
            </w:r>
          </w:p>
        </w:tc>
      </w:tr>
      <w:tr w:rsidR="000C6068">
        <w:trPr>
          <w:trHeight w:val="1538"/>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5</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艺术与设计学院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新媒体时代下的手绘表现课程“P+BOPPPS”教学模式创新研究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w:t>
            </w:r>
            <w:r>
              <w:rPr>
                <w:rFonts w:asciiTheme="minorEastAsia" w:hAnsiTheme="minorEastAsia" w:cs="宋体"/>
                <w:sz w:val="28"/>
                <w:szCs w:val="28"/>
              </w:rPr>
              <w:t>Z0</w:t>
            </w:r>
            <w:r>
              <w:rPr>
                <w:rFonts w:asciiTheme="minorEastAsia" w:hAnsiTheme="minorEastAsia" w:cs="宋体" w:hint="eastAsia"/>
                <w:sz w:val="28"/>
                <w:szCs w:val="28"/>
              </w:rPr>
              <w:t>5</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董晓楠</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王海文、宋盈滨、李微微、王雅慧</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重点项目</w:t>
            </w:r>
          </w:p>
        </w:tc>
      </w:tr>
      <w:tr w:rsidR="000C6068">
        <w:trPr>
          <w:trHeight w:val="1100"/>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6</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教务部</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地方本科高校基层教学组织建设研究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w:t>
            </w:r>
            <w:r>
              <w:rPr>
                <w:rFonts w:asciiTheme="minorEastAsia" w:hAnsiTheme="minorEastAsia" w:cs="宋体"/>
                <w:sz w:val="28"/>
                <w:szCs w:val="28"/>
              </w:rPr>
              <w:t>Z0</w:t>
            </w:r>
            <w:r>
              <w:rPr>
                <w:rFonts w:asciiTheme="minorEastAsia" w:hAnsiTheme="minorEastAsia" w:cs="宋体" w:hint="eastAsia"/>
                <w:sz w:val="28"/>
                <w:szCs w:val="28"/>
              </w:rPr>
              <w:t>6</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陈英</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胡晓玲、李晶、周诗俊</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重点项目</w:t>
            </w:r>
          </w:p>
        </w:tc>
      </w:tr>
      <w:tr w:rsidR="000C6068">
        <w:trPr>
          <w:trHeight w:val="1430"/>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7</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经济与商务外语学院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“1+X”证书制度下应用型本科院校国际贸易专业人才培养模式的改革与创新</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w:t>
            </w:r>
            <w:r>
              <w:rPr>
                <w:rFonts w:asciiTheme="minorEastAsia" w:hAnsiTheme="minorEastAsia" w:cs="宋体"/>
                <w:sz w:val="28"/>
                <w:szCs w:val="28"/>
              </w:rPr>
              <w:t>0</w:t>
            </w:r>
            <w:r>
              <w:rPr>
                <w:rFonts w:asciiTheme="minorEastAsia" w:hAnsiTheme="minorEastAsia" w:cs="宋体" w:hint="eastAsia"/>
                <w:sz w:val="28"/>
                <w:szCs w:val="28"/>
              </w:rPr>
              <w:t>1</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蒋彩娜</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胡心宇、向灵彦、张雯、贺梦扬</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200"/>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8</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经济与商务外语学院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成果导向视角下英语专业翻译类课程两位一体教学模式构建</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w:t>
            </w:r>
            <w:r>
              <w:rPr>
                <w:rFonts w:asciiTheme="minorEastAsia" w:hAnsiTheme="minorEastAsia" w:cs="宋体"/>
                <w:sz w:val="28"/>
                <w:szCs w:val="28"/>
              </w:rPr>
              <w:t>0</w:t>
            </w:r>
            <w:r>
              <w:rPr>
                <w:rFonts w:asciiTheme="minorEastAsia" w:hAnsiTheme="minorEastAsia" w:cs="宋体" w:hint="eastAsia"/>
                <w:sz w:val="28"/>
                <w:szCs w:val="28"/>
              </w:rPr>
              <w:t>2</w:t>
            </w:r>
          </w:p>
        </w:tc>
        <w:tc>
          <w:tcPr>
            <w:tcW w:w="1170" w:type="dxa"/>
            <w:vAlign w:val="center"/>
          </w:tcPr>
          <w:p w:rsidR="000C6068" w:rsidRDefault="0070497C" w:rsidP="00503F82">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但玉</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黄净、肖静</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075"/>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9</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经济与商务外语学院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新文科背景下应用型本科院校大学英语课程思政评价策略研究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w:t>
            </w:r>
            <w:r>
              <w:rPr>
                <w:rFonts w:asciiTheme="minorEastAsia" w:hAnsiTheme="minorEastAsia" w:cs="宋体"/>
                <w:sz w:val="28"/>
                <w:szCs w:val="28"/>
              </w:rPr>
              <w:t>0</w:t>
            </w:r>
            <w:r>
              <w:rPr>
                <w:rFonts w:asciiTheme="minorEastAsia" w:hAnsiTheme="minorEastAsia" w:cs="宋体" w:hint="eastAsia"/>
                <w:sz w:val="28"/>
                <w:szCs w:val="28"/>
              </w:rPr>
              <w:t>3</w:t>
            </w:r>
          </w:p>
        </w:tc>
        <w:tc>
          <w:tcPr>
            <w:tcW w:w="1170" w:type="dxa"/>
            <w:vAlign w:val="center"/>
          </w:tcPr>
          <w:p w:rsidR="000C6068" w:rsidRDefault="0070497C" w:rsidP="00503F82">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余毅</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夏金玲、武晶晶、张东妮</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502"/>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lastRenderedPageBreak/>
              <w:t>1</w:t>
            </w:r>
            <w:r>
              <w:rPr>
                <w:rFonts w:asciiTheme="minorEastAsia" w:hAnsiTheme="minorEastAsia" w:cs="宋体"/>
                <w:sz w:val="28"/>
                <w:szCs w:val="28"/>
              </w:rPr>
              <w:t>0</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管理学院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产教融合背景下会计专业协同育人机制及路径探索</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w:t>
            </w:r>
            <w:r>
              <w:rPr>
                <w:rFonts w:asciiTheme="minorEastAsia" w:hAnsiTheme="minorEastAsia" w:cs="宋体"/>
                <w:sz w:val="28"/>
                <w:szCs w:val="28"/>
              </w:rPr>
              <w:t>0</w:t>
            </w:r>
            <w:r>
              <w:rPr>
                <w:rFonts w:asciiTheme="minorEastAsia" w:hAnsiTheme="minorEastAsia" w:cs="宋体" w:hint="eastAsia"/>
                <w:sz w:val="28"/>
                <w:szCs w:val="28"/>
              </w:rPr>
              <w:t>4</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张广霞</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田苗、石洁、黄祾、周诗雅</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943"/>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11</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管理学院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基于OBE导向的虚拟仿真实训课程教学模式研究——以《初创企业经营仿真实训》为例</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w:t>
            </w:r>
            <w:r>
              <w:rPr>
                <w:rFonts w:asciiTheme="minorEastAsia" w:hAnsiTheme="minorEastAsia" w:cs="宋体"/>
                <w:sz w:val="28"/>
                <w:szCs w:val="28"/>
              </w:rPr>
              <w:t>0</w:t>
            </w:r>
            <w:r>
              <w:rPr>
                <w:rFonts w:asciiTheme="minorEastAsia" w:hAnsiTheme="minorEastAsia" w:cs="宋体" w:hint="eastAsia"/>
                <w:sz w:val="28"/>
                <w:szCs w:val="28"/>
              </w:rPr>
              <w:t>5</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吴迪</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黄颖、吴利霞、李萱、刘佳欣</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182"/>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12</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管理学院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新文科背景下应用型本科会计学专业“课证赛岗”四位一体人才培养模式创新研究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w:t>
            </w:r>
            <w:r>
              <w:rPr>
                <w:rFonts w:asciiTheme="minorEastAsia" w:hAnsiTheme="minorEastAsia" w:cs="宋体"/>
                <w:sz w:val="28"/>
                <w:szCs w:val="28"/>
              </w:rPr>
              <w:t>0</w:t>
            </w:r>
            <w:r>
              <w:rPr>
                <w:rFonts w:asciiTheme="minorEastAsia" w:hAnsiTheme="minorEastAsia" w:cs="宋体" w:hint="eastAsia"/>
                <w:sz w:val="28"/>
                <w:szCs w:val="28"/>
              </w:rPr>
              <w:t>6</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左彩美</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聂新田、管威、黄祾</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271"/>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13</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人工智能学院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基于华为ICT学院课证融通的“精准育人”人才培养模式的研究与实践</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w:t>
            </w:r>
            <w:r>
              <w:rPr>
                <w:rFonts w:asciiTheme="minorEastAsia" w:hAnsiTheme="minorEastAsia" w:cs="宋体"/>
                <w:sz w:val="28"/>
                <w:szCs w:val="28"/>
              </w:rPr>
              <w:t>0</w:t>
            </w:r>
            <w:r>
              <w:rPr>
                <w:rFonts w:asciiTheme="minorEastAsia" w:hAnsiTheme="minorEastAsia" w:cs="宋体" w:hint="eastAsia"/>
                <w:sz w:val="28"/>
                <w:szCs w:val="28"/>
              </w:rPr>
              <w:t>7</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张兰</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胡成松、刘少敏、李莉、赵辰龙</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413"/>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14</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人工智能学院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新工科背景下基于专创融合的物联网工程专业实训类课程教学改革研究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w:t>
            </w:r>
            <w:r>
              <w:rPr>
                <w:rFonts w:asciiTheme="minorEastAsia" w:hAnsiTheme="minorEastAsia" w:cs="宋体"/>
                <w:sz w:val="28"/>
                <w:szCs w:val="28"/>
              </w:rPr>
              <w:t>0</w:t>
            </w:r>
            <w:r>
              <w:rPr>
                <w:rFonts w:asciiTheme="minorEastAsia" w:hAnsiTheme="minorEastAsia" w:cs="宋体" w:hint="eastAsia"/>
                <w:sz w:val="28"/>
                <w:szCs w:val="28"/>
              </w:rPr>
              <w:t>8</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陈瑶</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刘芳、李凤麟、肖丹丹、王巍</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492"/>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15</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人工智能学院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基于专创融合的单片机原理及应用课程建设与实践研究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w:t>
            </w:r>
            <w:r>
              <w:rPr>
                <w:rFonts w:asciiTheme="minorEastAsia" w:hAnsiTheme="minorEastAsia" w:cs="宋体"/>
                <w:sz w:val="28"/>
                <w:szCs w:val="28"/>
              </w:rPr>
              <w:t>0</w:t>
            </w:r>
            <w:r>
              <w:rPr>
                <w:rFonts w:asciiTheme="minorEastAsia" w:hAnsiTheme="minorEastAsia" w:cs="宋体" w:hint="eastAsia"/>
                <w:sz w:val="28"/>
                <w:szCs w:val="28"/>
              </w:rPr>
              <w:t>9</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李丽</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冯春杏、于婷婷、王瑞瑛、黎万平</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431"/>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16</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计算机与自动化学院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基于OBE的泛IT人才培养系统工程研究与实践</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21Y10</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刘雄华</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何顶新、陈立佳</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467"/>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17</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环境与生物工程学院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新工科背景下环境工程原理课程的思政案例库建设与教学实践</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21Y11</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刘瑶</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刘勇、陈玲、柯斌清、文利平</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182"/>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18</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文法学院</w:t>
            </w:r>
          </w:p>
        </w:tc>
        <w:tc>
          <w:tcPr>
            <w:tcW w:w="2739"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资讯短视频特色创新课程建设与应用研究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21Y12</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亢海玲</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汪明香、毛毅、张梅贞、陈媛媛</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307"/>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lastRenderedPageBreak/>
              <w:t>19</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艺术与设计学院</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民办高校应用型艺术人才创新思维培养机制研究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21Y13</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杜平</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肖雪韵、程奇、李由、赵莹</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164"/>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20</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公共课部</w:t>
            </w:r>
          </w:p>
        </w:tc>
        <w:tc>
          <w:tcPr>
            <w:tcW w:w="2739"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课程思政视域下武道类课程教学改革研究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21Y14</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赵桃杰</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李晶、周龙、刘涛、张林成</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146"/>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21</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公共课部</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“立德树人”视野下创新民办高校思想政治教育研究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21Y15</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王怡心</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李晶、艾萍、张桂芳</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520"/>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22</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实验中心</w:t>
            </w:r>
          </w:p>
        </w:tc>
        <w:tc>
          <w:tcPr>
            <w:tcW w:w="273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电子信息类专业应用型人才综合实训项目设计的研究与探索</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21Y16</w:t>
            </w:r>
          </w:p>
        </w:tc>
        <w:tc>
          <w:tcPr>
            <w:tcW w:w="1170"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费波涛</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hint="eastAsia"/>
                <w:sz w:val="28"/>
                <w:szCs w:val="28"/>
              </w:rPr>
              <w:t>朱剑玫、梅立坤</w:t>
            </w:r>
          </w:p>
        </w:tc>
        <w:tc>
          <w:tcPr>
            <w:tcW w:w="915"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一般项目</w:t>
            </w:r>
          </w:p>
        </w:tc>
      </w:tr>
      <w:tr w:rsidR="000C6068">
        <w:trPr>
          <w:trHeight w:val="1164"/>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23</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应用技术学院</w:t>
            </w:r>
          </w:p>
        </w:tc>
        <w:tc>
          <w:tcPr>
            <w:tcW w:w="2739"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sz w:val="28"/>
                <w:szCs w:val="28"/>
              </w:rPr>
              <w:t>新文科建设背景下电子商务类双创人才培养模式及其实践研究</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21CJ</w:t>
            </w:r>
            <w:r>
              <w:rPr>
                <w:rFonts w:asciiTheme="minorEastAsia" w:hAnsiTheme="minorEastAsia" w:cs="宋体"/>
                <w:sz w:val="28"/>
                <w:szCs w:val="28"/>
              </w:rPr>
              <w:t>0</w:t>
            </w:r>
            <w:r>
              <w:rPr>
                <w:rFonts w:asciiTheme="minorEastAsia" w:hAnsiTheme="minorEastAsia" w:cs="宋体" w:hint="eastAsia"/>
                <w:sz w:val="28"/>
                <w:szCs w:val="28"/>
              </w:rPr>
              <w:t>1</w:t>
            </w:r>
          </w:p>
        </w:tc>
        <w:tc>
          <w:tcPr>
            <w:tcW w:w="1170" w:type="dxa"/>
            <w:vAlign w:val="center"/>
          </w:tcPr>
          <w:p w:rsidR="000C6068" w:rsidRDefault="0070497C" w:rsidP="00503F82">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万辉</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sz w:val="28"/>
                <w:szCs w:val="28"/>
              </w:rPr>
              <w:t>周强</w:t>
            </w:r>
            <w:r>
              <w:rPr>
                <w:rFonts w:asciiTheme="minorEastAsia" w:hAnsiTheme="minorEastAsia" w:cs="宋体" w:hint="eastAsia"/>
                <w:sz w:val="28"/>
                <w:szCs w:val="28"/>
              </w:rPr>
              <w:t>、</w:t>
            </w:r>
            <w:r>
              <w:rPr>
                <w:rFonts w:asciiTheme="minorEastAsia" w:hAnsiTheme="minorEastAsia" w:cs="宋体"/>
                <w:sz w:val="28"/>
                <w:szCs w:val="28"/>
              </w:rPr>
              <w:t>刘斌</w:t>
            </w:r>
            <w:r>
              <w:rPr>
                <w:rFonts w:asciiTheme="minorEastAsia" w:hAnsiTheme="minorEastAsia" w:cs="宋体" w:hint="eastAsia"/>
                <w:sz w:val="28"/>
                <w:szCs w:val="28"/>
              </w:rPr>
              <w:t>、</w:t>
            </w:r>
            <w:r>
              <w:rPr>
                <w:rFonts w:asciiTheme="minorEastAsia" w:hAnsiTheme="minorEastAsia" w:cs="宋体"/>
                <w:sz w:val="28"/>
                <w:szCs w:val="28"/>
              </w:rPr>
              <w:t>魏华</w:t>
            </w:r>
            <w:r>
              <w:rPr>
                <w:rFonts w:asciiTheme="minorEastAsia" w:hAnsiTheme="minorEastAsia" w:cs="宋体" w:hint="eastAsia"/>
                <w:sz w:val="28"/>
                <w:szCs w:val="28"/>
              </w:rPr>
              <w:t>、</w:t>
            </w:r>
            <w:r>
              <w:rPr>
                <w:rFonts w:asciiTheme="minorEastAsia" w:hAnsiTheme="minorEastAsia" w:cs="宋体"/>
                <w:sz w:val="28"/>
                <w:szCs w:val="28"/>
              </w:rPr>
              <w:t>刘媛</w:t>
            </w:r>
          </w:p>
        </w:tc>
        <w:tc>
          <w:tcPr>
            <w:tcW w:w="915" w:type="dxa"/>
            <w:vAlign w:val="center"/>
          </w:tcPr>
          <w:p w:rsidR="000C6068" w:rsidRDefault="0070497C">
            <w:pPr>
              <w:pStyle w:val="a3"/>
              <w:widowControl/>
              <w:spacing w:line="320" w:lineRule="exact"/>
              <w:rPr>
                <w:rFonts w:asciiTheme="minorEastAsia" w:hAnsiTheme="minorEastAsia" w:cs="宋体"/>
                <w:sz w:val="28"/>
                <w:szCs w:val="28"/>
              </w:rPr>
            </w:pPr>
            <w:r>
              <w:rPr>
                <w:rFonts w:ascii="宋体" w:eastAsia="宋体" w:hAnsi="宋体" w:cs="宋体" w:hint="eastAsia"/>
                <w:sz w:val="28"/>
                <w:szCs w:val="28"/>
              </w:rPr>
              <w:t>创新创业教育专项</w:t>
            </w:r>
          </w:p>
        </w:tc>
      </w:tr>
      <w:tr w:rsidR="000C6068">
        <w:trPr>
          <w:trHeight w:val="1371"/>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24</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应用技术学院</w:t>
            </w:r>
          </w:p>
        </w:tc>
        <w:tc>
          <w:tcPr>
            <w:tcW w:w="2739"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sz w:val="28"/>
                <w:szCs w:val="28"/>
              </w:rPr>
              <w:t>基于化学训练营的环境工程专业学生双创项目培育研究与实践</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21CJ</w:t>
            </w:r>
            <w:r>
              <w:rPr>
                <w:rFonts w:asciiTheme="minorEastAsia" w:hAnsiTheme="minorEastAsia" w:cs="宋体"/>
                <w:sz w:val="28"/>
                <w:szCs w:val="28"/>
              </w:rPr>
              <w:t>0</w:t>
            </w:r>
            <w:r>
              <w:rPr>
                <w:rFonts w:asciiTheme="minorEastAsia" w:hAnsiTheme="minorEastAsia" w:cs="宋体" w:hint="eastAsia"/>
                <w:sz w:val="28"/>
                <w:szCs w:val="28"/>
              </w:rPr>
              <w:t>2</w:t>
            </w:r>
          </w:p>
        </w:tc>
        <w:tc>
          <w:tcPr>
            <w:tcW w:w="1170" w:type="dxa"/>
            <w:vAlign w:val="center"/>
          </w:tcPr>
          <w:p w:rsidR="000C6068" w:rsidRDefault="0070497C" w:rsidP="00503F82">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朱晓艳</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sz w:val="28"/>
                <w:szCs w:val="28"/>
              </w:rPr>
              <w:t>郑丹、陶玲、杨文婷、包静玥</w:t>
            </w:r>
          </w:p>
        </w:tc>
        <w:tc>
          <w:tcPr>
            <w:tcW w:w="915" w:type="dxa"/>
            <w:vAlign w:val="center"/>
          </w:tcPr>
          <w:p w:rsidR="000C6068" w:rsidRDefault="0070497C">
            <w:pPr>
              <w:pStyle w:val="a3"/>
              <w:widowControl/>
              <w:spacing w:line="320" w:lineRule="exact"/>
              <w:rPr>
                <w:rFonts w:asciiTheme="minorEastAsia" w:hAnsiTheme="minorEastAsia" w:cs="宋体"/>
                <w:sz w:val="28"/>
                <w:szCs w:val="28"/>
              </w:rPr>
            </w:pPr>
            <w:r>
              <w:rPr>
                <w:rFonts w:ascii="宋体" w:eastAsia="宋体" w:hAnsi="宋体" w:cs="宋体" w:hint="eastAsia"/>
                <w:sz w:val="28"/>
                <w:szCs w:val="28"/>
              </w:rPr>
              <w:t>创新创业教育专项</w:t>
            </w:r>
          </w:p>
        </w:tc>
      </w:tr>
      <w:tr w:rsidR="000C6068">
        <w:trPr>
          <w:trHeight w:val="1371"/>
          <w:jc w:val="center"/>
        </w:trPr>
        <w:tc>
          <w:tcPr>
            <w:tcW w:w="501"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25</w:t>
            </w:r>
          </w:p>
        </w:tc>
        <w:tc>
          <w:tcPr>
            <w:tcW w:w="1479"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hint="eastAsia"/>
                <w:sz w:val="28"/>
                <w:szCs w:val="28"/>
              </w:rPr>
              <w:t>应用技术学院</w:t>
            </w:r>
          </w:p>
        </w:tc>
        <w:tc>
          <w:tcPr>
            <w:tcW w:w="2739"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sz w:val="28"/>
                <w:szCs w:val="28"/>
              </w:rPr>
              <w:t>“平台+合作+项目”的参赛实训法在广告创意与表现课程创新实践教学中的应用</w:t>
            </w:r>
          </w:p>
        </w:tc>
        <w:tc>
          <w:tcPr>
            <w:tcW w:w="1544" w:type="dxa"/>
            <w:vAlign w:val="center"/>
          </w:tcPr>
          <w:p w:rsidR="000C6068" w:rsidRDefault="0070497C">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20</w:t>
            </w:r>
            <w:r>
              <w:rPr>
                <w:rFonts w:asciiTheme="minorEastAsia" w:hAnsiTheme="minorEastAsia" w:cs="宋体" w:hint="eastAsia"/>
                <w:sz w:val="28"/>
                <w:szCs w:val="28"/>
              </w:rPr>
              <w:t>21CJ</w:t>
            </w:r>
            <w:r>
              <w:rPr>
                <w:rFonts w:asciiTheme="minorEastAsia" w:hAnsiTheme="minorEastAsia" w:cs="宋体"/>
                <w:sz w:val="28"/>
                <w:szCs w:val="28"/>
              </w:rPr>
              <w:t>0</w:t>
            </w:r>
            <w:r>
              <w:rPr>
                <w:rFonts w:asciiTheme="minorEastAsia" w:hAnsiTheme="minorEastAsia" w:cs="宋体" w:hint="eastAsia"/>
                <w:sz w:val="28"/>
                <w:szCs w:val="28"/>
              </w:rPr>
              <w:t>3</w:t>
            </w:r>
          </w:p>
        </w:tc>
        <w:tc>
          <w:tcPr>
            <w:tcW w:w="1170" w:type="dxa"/>
            <w:vAlign w:val="center"/>
          </w:tcPr>
          <w:p w:rsidR="000C6068" w:rsidRDefault="0070497C" w:rsidP="00503F82">
            <w:pPr>
              <w:pStyle w:val="a3"/>
              <w:widowControl/>
              <w:spacing w:line="320" w:lineRule="exact"/>
              <w:jc w:val="center"/>
              <w:rPr>
                <w:rFonts w:asciiTheme="minorEastAsia" w:hAnsiTheme="minorEastAsia" w:cs="宋体"/>
                <w:sz w:val="28"/>
                <w:szCs w:val="28"/>
              </w:rPr>
            </w:pPr>
            <w:r>
              <w:rPr>
                <w:rFonts w:asciiTheme="minorEastAsia" w:hAnsiTheme="minorEastAsia" w:cs="宋体"/>
                <w:sz w:val="28"/>
                <w:szCs w:val="28"/>
              </w:rPr>
              <w:t>罗青</w:t>
            </w:r>
          </w:p>
        </w:tc>
        <w:tc>
          <w:tcPr>
            <w:tcW w:w="1260" w:type="dxa"/>
            <w:vAlign w:val="center"/>
          </w:tcPr>
          <w:p w:rsidR="000C6068" w:rsidRDefault="0070497C">
            <w:pPr>
              <w:pStyle w:val="a3"/>
              <w:widowControl/>
              <w:spacing w:line="320" w:lineRule="exact"/>
              <w:rPr>
                <w:rFonts w:asciiTheme="minorEastAsia" w:hAnsiTheme="minorEastAsia" w:cs="宋体"/>
                <w:sz w:val="28"/>
                <w:szCs w:val="28"/>
              </w:rPr>
            </w:pPr>
            <w:r>
              <w:rPr>
                <w:rFonts w:asciiTheme="minorEastAsia" w:hAnsiTheme="minorEastAsia" w:cs="宋体"/>
                <w:sz w:val="28"/>
                <w:szCs w:val="28"/>
              </w:rPr>
              <w:t>肖志芬、李雅静、刘阳</w:t>
            </w:r>
          </w:p>
        </w:tc>
        <w:tc>
          <w:tcPr>
            <w:tcW w:w="915" w:type="dxa"/>
            <w:vAlign w:val="center"/>
          </w:tcPr>
          <w:p w:rsidR="000C6068" w:rsidRDefault="0070497C">
            <w:pPr>
              <w:pStyle w:val="a3"/>
              <w:widowControl/>
              <w:spacing w:line="320" w:lineRule="exact"/>
              <w:rPr>
                <w:rFonts w:asciiTheme="minorEastAsia" w:hAnsiTheme="minorEastAsia" w:cs="宋体"/>
                <w:sz w:val="28"/>
                <w:szCs w:val="28"/>
              </w:rPr>
            </w:pPr>
            <w:r>
              <w:rPr>
                <w:rFonts w:ascii="宋体" w:eastAsia="宋体" w:hAnsi="宋体" w:cs="宋体" w:hint="eastAsia"/>
                <w:sz w:val="28"/>
                <w:szCs w:val="28"/>
              </w:rPr>
              <w:t>创新创业教育专项</w:t>
            </w:r>
          </w:p>
        </w:tc>
      </w:tr>
    </w:tbl>
    <w:p w:rsidR="000C6068" w:rsidRDefault="000C6068">
      <w:pPr>
        <w:spacing w:line="540" w:lineRule="exact"/>
        <w:ind w:rightChars="250" w:right="525"/>
        <w:jc w:val="right"/>
      </w:pPr>
      <w:bookmarkStart w:id="0" w:name="_GoBack"/>
      <w:bookmarkEnd w:id="0"/>
    </w:p>
    <w:sectPr w:rsidR="000C60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C66" w:rsidRDefault="00861C66" w:rsidP="00B11C7B">
      <w:r>
        <w:separator/>
      </w:r>
    </w:p>
  </w:endnote>
  <w:endnote w:type="continuationSeparator" w:id="0">
    <w:p w:rsidR="00861C66" w:rsidRDefault="00861C66" w:rsidP="00B11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C66" w:rsidRDefault="00861C66" w:rsidP="00B11C7B">
      <w:r>
        <w:separator/>
      </w:r>
    </w:p>
  </w:footnote>
  <w:footnote w:type="continuationSeparator" w:id="0">
    <w:p w:rsidR="00861C66" w:rsidRDefault="00861C66" w:rsidP="00B11C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527"/>
    <w:rsid w:val="000C6068"/>
    <w:rsid w:val="001070DD"/>
    <w:rsid w:val="00443D84"/>
    <w:rsid w:val="004B4527"/>
    <w:rsid w:val="00503F82"/>
    <w:rsid w:val="005D2C9E"/>
    <w:rsid w:val="0062607C"/>
    <w:rsid w:val="0070497C"/>
    <w:rsid w:val="007D2D45"/>
    <w:rsid w:val="00861C66"/>
    <w:rsid w:val="00A030D7"/>
    <w:rsid w:val="00B11C7B"/>
    <w:rsid w:val="00C76219"/>
    <w:rsid w:val="0225305A"/>
    <w:rsid w:val="055967E4"/>
    <w:rsid w:val="061F735F"/>
    <w:rsid w:val="0DC8627F"/>
    <w:rsid w:val="174E0958"/>
    <w:rsid w:val="17A10558"/>
    <w:rsid w:val="18D271A1"/>
    <w:rsid w:val="1B0E2F95"/>
    <w:rsid w:val="1B6F26FB"/>
    <w:rsid w:val="1E262080"/>
    <w:rsid w:val="227177B1"/>
    <w:rsid w:val="238C5E77"/>
    <w:rsid w:val="24521662"/>
    <w:rsid w:val="24B073C4"/>
    <w:rsid w:val="25A514F8"/>
    <w:rsid w:val="26A25CB9"/>
    <w:rsid w:val="2FD43BEB"/>
    <w:rsid w:val="33762CE0"/>
    <w:rsid w:val="3495509D"/>
    <w:rsid w:val="34CF4570"/>
    <w:rsid w:val="35FF04A6"/>
    <w:rsid w:val="382E4232"/>
    <w:rsid w:val="394A66B8"/>
    <w:rsid w:val="3A981483"/>
    <w:rsid w:val="40545777"/>
    <w:rsid w:val="44F9465F"/>
    <w:rsid w:val="4BFB179F"/>
    <w:rsid w:val="4E8011B5"/>
    <w:rsid w:val="51AB6614"/>
    <w:rsid w:val="52DA097A"/>
    <w:rsid w:val="52F64E89"/>
    <w:rsid w:val="5673036E"/>
    <w:rsid w:val="5C8877C0"/>
    <w:rsid w:val="5CC47698"/>
    <w:rsid w:val="5D675648"/>
    <w:rsid w:val="5F9362B8"/>
    <w:rsid w:val="62340D03"/>
    <w:rsid w:val="62387A9C"/>
    <w:rsid w:val="644F3225"/>
    <w:rsid w:val="67E576D1"/>
    <w:rsid w:val="681C5653"/>
    <w:rsid w:val="69827245"/>
    <w:rsid w:val="6FC7327E"/>
    <w:rsid w:val="73543A55"/>
    <w:rsid w:val="79D73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jc w:val="left"/>
    </w:pPr>
    <w:rPr>
      <w:rFonts w:cs="Times New Roman"/>
      <w:kern w:val="0"/>
      <w:sz w:val="24"/>
    </w:rPr>
  </w:style>
  <w:style w:type="character" w:styleId="a4">
    <w:name w:val="FollowedHyperlink"/>
    <w:basedOn w:val="a0"/>
    <w:uiPriority w:val="99"/>
    <w:semiHidden/>
    <w:unhideWhenUsed/>
    <w:rPr>
      <w:color w:val="0052B8"/>
      <w:sz w:val="18"/>
      <w:szCs w:val="18"/>
      <w:u w:val="none"/>
    </w:rPr>
  </w:style>
  <w:style w:type="character" w:styleId="HTML">
    <w:name w:val="HTML Definition"/>
    <w:basedOn w:val="a0"/>
    <w:uiPriority w:val="99"/>
    <w:semiHidden/>
    <w:unhideWhenUsed/>
  </w:style>
  <w:style w:type="character" w:styleId="HTML0">
    <w:name w:val="HTML Variable"/>
    <w:basedOn w:val="a0"/>
    <w:uiPriority w:val="99"/>
    <w:semiHidden/>
    <w:unhideWhenUsed/>
  </w:style>
  <w:style w:type="character" w:styleId="a5">
    <w:name w:val="Hyperlink"/>
    <w:basedOn w:val="a0"/>
    <w:uiPriority w:val="99"/>
    <w:semiHidden/>
    <w:unhideWhenUsed/>
    <w:rPr>
      <w:color w:val="0052B8"/>
      <w:sz w:val="18"/>
      <w:szCs w:val="18"/>
      <w:u w:val="none"/>
    </w:rPr>
  </w:style>
  <w:style w:type="character" w:styleId="HTML1">
    <w:name w:val="HTML Code"/>
    <w:basedOn w:val="a0"/>
    <w:uiPriority w:val="99"/>
    <w:semiHidden/>
    <w:unhideWhenUsed/>
    <w:rPr>
      <w:rFonts w:ascii="微软雅黑" w:eastAsia="微软雅黑" w:hAnsi="微软雅黑" w:cs="微软雅黑"/>
      <w:sz w:val="20"/>
      <w:shd w:val="clear" w:color="auto" w:fill="666666"/>
    </w:rPr>
  </w:style>
  <w:style w:type="character" w:styleId="HTML2">
    <w:name w:val="HTML Cite"/>
    <w:basedOn w:val="a0"/>
    <w:uiPriority w:val="99"/>
    <w:semiHidden/>
    <w:unhideWhenUsed/>
  </w:style>
  <w:style w:type="character" w:customStyle="1" w:styleId="moreaction32">
    <w:name w:val="moreaction32"/>
    <w:basedOn w:val="a0"/>
  </w:style>
  <w:style w:type="character" w:customStyle="1" w:styleId="ico16">
    <w:name w:val="ico16"/>
    <w:basedOn w:val="a0"/>
  </w:style>
  <w:style w:type="character" w:customStyle="1" w:styleId="ico161">
    <w:name w:val="ico161"/>
    <w:basedOn w:val="a0"/>
  </w:style>
  <w:style w:type="character" w:customStyle="1" w:styleId="layui-layer-tabnow">
    <w:name w:val="layui-layer-tabnow"/>
    <w:basedOn w:val="a0"/>
    <w:rPr>
      <w:bdr w:val="single" w:sz="6" w:space="0" w:color="CCCCCC"/>
      <w:shd w:val="clear" w:color="auto" w:fill="FFFFFF"/>
    </w:rPr>
  </w:style>
  <w:style w:type="character" w:customStyle="1" w:styleId="estimategray">
    <w:name w:val="estimate_gray"/>
    <w:basedOn w:val="a0"/>
    <w:rPr>
      <w:color w:val="FFFFFF"/>
    </w:rPr>
  </w:style>
  <w:style w:type="character" w:customStyle="1" w:styleId="estimategray1">
    <w:name w:val="estimate_gray1"/>
    <w:basedOn w:val="a0"/>
  </w:style>
  <w:style w:type="character" w:customStyle="1" w:styleId="colorgray">
    <w:name w:val="color_gray"/>
    <w:basedOn w:val="a0"/>
    <w:rPr>
      <w:color w:val="999999"/>
    </w:rPr>
  </w:style>
  <w:style w:type="character" w:customStyle="1" w:styleId="hover">
    <w:name w:val="hover"/>
    <w:basedOn w:val="a0"/>
    <w:rPr>
      <w:color w:val="FFFFFF"/>
    </w:rPr>
  </w:style>
  <w:style w:type="character" w:customStyle="1" w:styleId="pagechatarealistclosebox">
    <w:name w:val="pagechatarealistclose_box"/>
    <w:basedOn w:val="a0"/>
  </w:style>
  <w:style w:type="character" w:customStyle="1" w:styleId="pagechatarealistclosebox1">
    <w:name w:val="pagechatarealistclose_box1"/>
    <w:basedOn w:val="a0"/>
  </w:style>
  <w:style w:type="character" w:customStyle="1" w:styleId="choosename">
    <w:name w:val="choosename"/>
    <w:basedOn w:val="a0"/>
  </w:style>
  <w:style w:type="character" w:customStyle="1" w:styleId="viewscale">
    <w:name w:val="viewscale"/>
    <w:basedOn w:val="a0"/>
    <w:rPr>
      <w:color w:val="FFFFFF"/>
      <w:sz w:val="24"/>
      <w:szCs w:val="24"/>
    </w:rPr>
  </w:style>
  <w:style w:type="character" w:customStyle="1" w:styleId="first-child">
    <w:name w:val="first-child"/>
    <w:basedOn w:val="a0"/>
  </w:style>
  <w:style w:type="character" w:customStyle="1" w:styleId="drapbtn">
    <w:name w:val="drapbtn"/>
    <w:basedOn w:val="a0"/>
  </w:style>
  <w:style w:type="character" w:customStyle="1" w:styleId="tmpztreemovearrow">
    <w:name w:val="tmpztreemove_arrow"/>
    <w:basedOn w:val="a0"/>
  </w:style>
  <w:style w:type="character" w:customStyle="1" w:styleId="after">
    <w:name w:val="after"/>
    <w:basedOn w:val="a0"/>
    <w:rPr>
      <w:sz w:val="0"/>
      <w:szCs w:val="0"/>
    </w:rPr>
  </w:style>
  <w:style w:type="character" w:customStyle="1" w:styleId="cdropleft">
    <w:name w:val="cdropleft"/>
    <w:basedOn w:val="a0"/>
  </w:style>
  <w:style w:type="character" w:customStyle="1" w:styleId="cdropright">
    <w:name w:val="cdropright"/>
    <w:basedOn w:val="a0"/>
  </w:style>
  <w:style w:type="character" w:customStyle="1" w:styleId="cy">
    <w:name w:val="cy"/>
    <w:basedOn w:val="a0"/>
  </w:style>
  <w:style w:type="character" w:customStyle="1" w:styleId="iconline2">
    <w:name w:val="iconline2"/>
    <w:basedOn w:val="a0"/>
  </w:style>
  <w:style w:type="character" w:customStyle="1" w:styleId="iconline21">
    <w:name w:val="iconline21"/>
    <w:basedOn w:val="a0"/>
  </w:style>
  <w:style w:type="character" w:customStyle="1" w:styleId="button">
    <w:name w:val="button"/>
    <w:basedOn w:val="a0"/>
  </w:style>
  <w:style w:type="character" w:customStyle="1" w:styleId="active1">
    <w:name w:val="active1"/>
    <w:basedOn w:val="a0"/>
    <w:rPr>
      <w:color w:val="00FF00"/>
      <w:shd w:val="clear" w:color="auto" w:fill="111111"/>
    </w:rPr>
  </w:style>
  <w:style w:type="character" w:customStyle="1" w:styleId="hilite6">
    <w:name w:val="hilite6"/>
    <w:basedOn w:val="a0"/>
    <w:rPr>
      <w:color w:val="FFFFFF"/>
      <w:shd w:val="clear" w:color="auto" w:fill="666666"/>
    </w:rPr>
  </w:style>
  <w:style w:type="character" w:customStyle="1" w:styleId="w32">
    <w:name w:val="w32"/>
    <w:basedOn w:val="a0"/>
  </w:style>
  <w:style w:type="character" w:customStyle="1" w:styleId="icontext3">
    <w:name w:val="icontext3"/>
    <w:basedOn w:val="a0"/>
  </w:style>
  <w:style w:type="character" w:customStyle="1" w:styleId="icontext1">
    <w:name w:val="icontext1"/>
    <w:basedOn w:val="a0"/>
  </w:style>
  <w:style w:type="character" w:customStyle="1" w:styleId="icontext11">
    <w:name w:val="icontext11"/>
    <w:basedOn w:val="a0"/>
  </w:style>
  <w:style w:type="character" w:customStyle="1" w:styleId="icontext12">
    <w:name w:val="icontext12"/>
    <w:basedOn w:val="a0"/>
  </w:style>
  <w:style w:type="character" w:customStyle="1" w:styleId="likedgray">
    <w:name w:val="liked_gray"/>
    <w:basedOn w:val="a0"/>
    <w:rPr>
      <w:color w:val="FFFFFF"/>
    </w:rPr>
  </w:style>
  <w:style w:type="character" w:customStyle="1" w:styleId="last-child">
    <w:name w:val="last-child"/>
    <w:basedOn w:val="a0"/>
  </w:style>
  <w:style w:type="character" w:customStyle="1" w:styleId="icontext2">
    <w:name w:val="icontext2"/>
    <w:basedOn w:val="a0"/>
  </w:style>
  <w:style w:type="character" w:customStyle="1" w:styleId="commonoverpagebtn2">
    <w:name w:val="common_over_page_btn2"/>
    <w:basedOn w:val="a0"/>
  </w:style>
  <w:style w:type="character" w:customStyle="1" w:styleId="commonoverpagebtn3">
    <w:name w:val="common_over_page_btn3"/>
    <w:basedOn w:val="a0"/>
    <w:rPr>
      <w:bdr w:val="single" w:sz="6" w:space="0" w:color="D2D2D2"/>
      <w:shd w:val="clear" w:color="auto" w:fill="EDEDED"/>
    </w:rPr>
  </w:style>
  <w:style w:type="character" w:customStyle="1" w:styleId="button4">
    <w:name w:val="button4"/>
    <w:basedOn w:val="a0"/>
  </w:style>
  <w:style w:type="character" w:customStyle="1" w:styleId="active2">
    <w:name w:val="active2"/>
    <w:basedOn w:val="a0"/>
    <w:rPr>
      <w:color w:val="00FF00"/>
      <w:shd w:val="clear" w:color="auto" w:fill="111111"/>
    </w:rPr>
  </w:style>
  <w:style w:type="character" w:customStyle="1" w:styleId="hilite">
    <w:name w:val="hilite"/>
    <w:basedOn w:val="a0"/>
    <w:rPr>
      <w:color w:val="FFFFFF"/>
      <w:shd w:val="clear" w:color="auto" w:fill="666666"/>
    </w:rPr>
  </w:style>
  <w:style w:type="character" w:customStyle="1" w:styleId="ico1657">
    <w:name w:val="ico1657"/>
    <w:basedOn w:val="a0"/>
  </w:style>
  <w:style w:type="character" w:customStyle="1" w:styleId="ico1658">
    <w:name w:val="ico1658"/>
    <w:basedOn w:val="a0"/>
  </w:style>
  <w:style w:type="character" w:customStyle="1" w:styleId="ico1659">
    <w:name w:val="ico1659"/>
    <w:basedOn w:val="a0"/>
  </w:style>
  <w:style w:type="character" w:customStyle="1" w:styleId="colorgray3">
    <w:name w:val="color_gray3"/>
    <w:basedOn w:val="a0"/>
    <w:rPr>
      <w:color w:val="999999"/>
    </w:rPr>
  </w:style>
  <w:style w:type="character" w:customStyle="1" w:styleId="active">
    <w:name w:val="active"/>
    <w:basedOn w:val="a0"/>
    <w:rPr>
      <w:color w:val="00FF00"/>
      <w:shd w:val="clear" w:color="auto" w:fill="111111"/>
    </w:rPr>
  </w:style>
  <w:style w:type="paragraph" w:styleId="a6">
    <w:name w:val="header"/>
    <w:basedOn w:val="a"/>
    <w:link w:val="Char"/>
    <w:uiPriority w:val="99"/>
    <w:unhideWhenUsed/>
    <w:rsid w:val="00B11C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B11C7B"/>
    <w:rPr>
      <w:rFonts w:asciiTheme="minorHAnsi" w:eastAsiaTheme="minorEastAsia" w:hAnsiTheme="minorHAnsi" w:cstheme="minorBidi"/>
      <w:kern w:val="2"/>
      <w:sz w:val="18"/>
      <w:szCs w:val="18"/>
    </w:rPr>
  </w:style>
  <w:style w:type="paragraph" w:styleId="a7">
    <w:name w:val="footer"/>
    <w:basedOn w:val="a"/>
    <w:link w:val="Char0"/>
    <w:uiPriority w:val="99"/>
    <w:unhideWhenUsed/>
    <w:rsid w:val="00B11C7B"/>
    <w:pPr>
      <w:tabs>
        <w:tab w:val="center" w:pos="4153"/>
        <w:tab w:val="right" w:pos="8306"/>
      </w:tabs>
      <w:snapToGrid w:val="0"/>
      <w:jc w:val="left"/>
    </w:pPr>
    <w:rPr>
      <w:sz w:val="18"/>
      <w:szCs w:val="18"/>
    </w:rPr>
  </w:style>
  <w:style w:type="character" w:customStyle="1" w:styleId="Char0">
    <w:name w:val="页脚 Char"/>
    <w:basedOn w:val="a0"/>
    <w:link w:val="a7"/>
    <w:uiPriority w:val="99"/>
    <w:rsid w:val="00B11C7B"/>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jc w:val="left"/>
    </w:pPr>
    <w:rPr>
      <w:rFonts w:cs="Times New Roman"/>
      <w:kern w:val="0"/>
      <w:sz w:val="24"/>
    </w:rPr>
  </w:style>
  <w:style w:type="character" w:styleId="a4">
    <w:name w:val="FollowedHyperlink"/>
    <w:basedOn w:val="a0"/>
    <w:uiPriority w:val="99"/>
    <w:semiHidden/>
    <w:unhideWhenUsed/>
    <w:rPr>
      <w:color w:val="0052B8"/>
      <w:sz w:val="18"/>
      <w:szCs w:val="18"/>
      <w:u w:val="none"/>
    </w:rPr>
  </w:style>
  <w:style w:type="character" w:styleId="HTML">
    <w:name w:val="HTML Definition"/>
    <w:basedOn w:val="a0"/>
    <w:uiPriority w:val="99"/>
    <w:semiHidden/>
    <w:unhideWhenUsed/>
  </w:style>
  <w:style w:type="character" w:styleId="HTML0">
    <w:name w:val="HTML Variable"/>
    <w:basedOn w:val="a0"/>
    <w:uiPriority w:val="99"/>
    <w:semiHidden/>
    <w:unhideWhenUsed/>
  </w:style>
  <w:style w:type="character" w:styleId="a5">
    <w:name w:val="Hyperlink"/>
    <w:basedOn w:val="a0"/>
    <w:uiPriority w:val="99"/>
    <w:semiHidden/>
    <w:unhideWhenUsed/>
    <w:rPr>
      <w:color w:val="0052B8"/>
      <w:sz w:val="18"/>
      <w:szCs w:val="18"/>
      <w:u w:val="none"/>
    </w:rPr>
  </w:style>
  <w:style w:type="character" w:styleId="HTML1">
    <w:name w:val="HTML Code"/>
    <w:basedOn w:val="a0"/>
    <w:uiPriority w:val="99"/>
    <w:semiHidden/>
    <w:unhideWhenUsed/>
    <w:rPr>
      <w:rFonts w:ascii="微软雅黑" w:eastAsia="微软雅黑" w:hAnsi="微软雅黑" w:cs="微软雅黑"/>
      <w:sz w:val="20"/>
      <w:shd w:val="clear" w:color="auto" w:fill="666666"/>
    </w:rPr>
  </w:style>
  <w:style w:type="character" w:styleId="HTML2">
    <w:name w:val="HTML Cite"/>
    <w:basedOn w:val="a0"/>
    <w:uiPriority w:val="99"/>
    <w:semiHidden/>
    <w:unhideWhenUsed/>
  </w:style>
  <w:style w:type="character" w:customStyle="1" w:styleId="moreaction32">
    <w:name w:val="moreaction32"/>
    <w:basedOn w:val="a0"/>
  </w:style>
  <w:style w:type="character" w:customStyle="1" w:styleId="ico16">
    <w:name w:val="ico16"/>
    <w:basedOn w:val="a0"/>
  </w:style>
  <w:style w:type="character" w:customStyle="1" w:styleId="ico161">
    <w:name w:val="ico161"/>
    <w:basedOn w:val="a0"/>
  </w:style>
  <w:style w:type="character" w:customStyle="1" w:styleId="layui-layer-tabnow">
    <w:name w:val="layui-layer-tabnow"/>
    <w:basedOn w:val="a0"/>
    <w:rPr>
      <w:bdr w:val="single" w:sz="6" w:space="0" w:color="CCCCCC"/>
      <w:shd w:val="clear" w:color="auto" w:fill="FFFFFF"/>
    </w:rPr>
  </w:style>
  <w:style w:type="character" w:customStyle="1" w:styleId="estimategray">
    <w:name w:val="estimate_gray"/>
    <w:basedOn w:val="a0"/>
    <w:rPr>
      <w:color w:val="FFFFFF"/>
    </w:rPr>
  </w:style>
  <w:style w:type="character" w:customStyle="1" w:styleId="estimategray1">
    <w:name w:val="estimate_gray1"/>
    <w:basedOn w:val="a0"/>
  </w:style>
  <w:style w:type="character" w:customStyle="1" w:styleId="colorgray">
    <w:name w:val="color_gray"/>
    <w:basedOn w:val="a0"/>
    <w:rPr>
      <w:color w:val="999999"/>
    </w:rPr>
  </w:style>
  <w:style w:type="character" w:customStyle="1" w:styleId="hover">
    <w:name w:val="hover"/>
    <w:basedOn w:val="a0"/>
    <w:rPr>
      <w:color w:val="FFFFFF"/>
    </w:rPr>
  </w:style>
  <w:style w:type="character" w:customStyle="1" w:styleId="pagechatarealistclosebox">
    <w:name w:val="pagechatarealistclose_box"/>
    <w:basedOn w:val="a0"/>
  </w:style>
  <w:style w:type="character" w:customStyle="1" w:styleId="pagechatarealistclosebox1">
    <w:name w:val="pagechatarealistclose_box1"/>
    <w:basedOn w:val="a0"/>
  </w:style>
  <w:style w:type="character" w:customStyle="1" w:styleId="choosename">
    <w:name w:val="choosename"/>
    <w:basedOn w:val="a0"/>
  </w:style>
  <w:style w:type="character" w:customStyle="1" w:styleId="viewscale">
    <w:name w:val="viewscale"/>
    <w:basedOn w:val="a0"/>
    <w:rPr>
      <w:color w:val="FFFFFF"/>
      <w:sz w:val="24"/>
      <w:szCs w:val="24"/>
    </w:rPr>
  </w:style>
  <w:style w:type="character" w:customStyle="1" w:styleId="first-child">
    <w:name w:val="first-child"/>
    <w:basedOn w:val="a0"/>
  </w:style>
  <w:style w:type="character" w:customStyle="1" w:styleId="drapbtn">
    <w:name w:val="drapbtn"/>
    <w:basedOn w:val="a0"/>
  </w:style>
  <w:style w:type="character" w:customStyle="1" w:styleId="tmpztreemovearrow">
    <w:name w:val="tmpztreemove_arrow"/>
    <w:basedOn w:val="a0"/>
  </w:style>
  <w:style w:type="character" w:customStyle="1" w:styleId="after">
    <w:name w:val="after"/>
    <w:basedOn w:val="a0"/>
    <w:rPr>
      <w:sz w:val="0"/>
      <w:szCs w:val="0"/>
    </w:rPr>
  </w:style>
  <w:style w:type="character" w:customStyle="1" w:styleId="cdropleft">
    <w:name w:val="cdropleft"/>
    <w:basedOn w:val="a0"/>
  </w:style>
  <w:style w:type="character" w:customStyle="1" w:styleId="cdropright">
    <w:name w:val="cdropright"/>
    <w:basedOn w:val="a0"/>
  </w:style>
  <w:style w:type="character" w:customStyle="1" w:styleId="cy">
    <w:name w:val="cy"/>
    <w:basedOn w:val="a0"/>
  </w:style>
  <w:style w:type="character" w:customStyle="1" w:styleId="iconline2">
    <w:name w:val="iconline2"/>
    <w:basedOn w:val="a0"/>
  </w:style>
  <w:style w:type="character" w:customStyle="1" w:styleId="iconline21">
    <w:name w:val="iconline21"/>
    <w:basedOn w:val="a0"/>
  </w:style>
  <w:style w:type="character" w:customStyle="1" w:styleId="button">
    <w:name w:val="button"/>
    <w:basedOn w:val="a0"/>
  </w:style>
  <w:style w:type="character" w:customStyle="1" w:styleId="active1">
    <w:name w:val="active1"/>
    <w:basedOn w:val="a0"/>
    <w:rPr>
      <w:color w:val="00FF00"/>
      <w:shd w:val="clear" w:color="auto" w:fill="111111"/>
    </w:rPr>
  </w:style>
  <w:style w:type="character" w:customStyle="1" w:styleId="hilite6">
    <w:name w:val="hilite6"/>
    <w:basedOn w:val="a0"/>
    <w:rPr>
      <w:color w:val="FFFFFF"/>
      <w:shd w:val="clear" w:color="auto" w:fill="666666"/>
    </w:rPr>
  </w:style>
  <w:style w:type="character" w:customStyle="1" w:styleId="w32">
    <w:name w:val="w32"/>
    <w:basedOn w:val="a0"/>
  </w:style>
  <w:style w:type="character" w:customStyle="1" w:styleId="icontext3">
    <w:name w:val="icontext3"/>
    <w:basedOn w:val="a0"/>
  </w:style>
  <w:style w:type="character" w:customStyle="1" w:styleId="icontext1">
    <w:name w:val="icontext1"/>
    <w:basedOn w:val="a0"/>
  </w:style>
  <w:style w:type="character" w:customStyle="1" w:styleId="icontext11">
    <w:name w:val="icontext11"/>
    <w:basedOn w:val="a0"/>
  </w:style>
  <w:style w:type="character" w:customStyle="1" w:styleId="icontext12">
    <w:name w:val="icontext12"/>
    <w:basedOn w:val="a0"/>
  </w:style>
  <w:style w:type="character" w:customStyle="1" w:styleId="likedgray">
    <w:name w:val="liked_gray"/>
    <w:basedOn w:val="a0"/>
    <w:rPr>
      <w:color w:val="FFFFFF"/>
    </w:rPr>
  </w:style>
  <w:style w:type="character" w:customStyle="1" w:styleId="last-child">
    <w:name w:val="last-child"/>
    <w:basedOn w:val="a0"/>
  </w:style>
  <w:style w:type="character" w:customStyle="1" w:styleId="icontext2">
    <w:name w:val="icontext2"/>
    <w:basedOn w:val="a0"/>
  </w:style>
  <w:style w:type="character" w:customStyle="1" w:styleId="commonoverpagebtn2">
    <w:name w:val="common_over_page_btn2"/>
    <w:basedOn w:val="a0"/>
  </w:style>
  <w:style w:type="character" w:customStyle="1" w:styleId="commonoverpagebtn3">
    <w:name w:val="common_over_page_btn3"/>
    <w:basedOn w:val="a0"/>
    <w:rPr>
      <w:bdr w:val="single" w:sz="6" w:space="0" w:color="D2D2D2"/>
      <w:shd w:val="clear" w:color="auto" w:fill="EDEDED"/>
    </w:rPr>
  </w:style>
  <w:style w:type="character" w:customStyle="1" w:styleId="button4">
    <w:name w:val="button4"/>
    <w:basedOn w:val="a0"/>
  </w:style>
  <w:style w:type="character" w:customStyle="1" w:styleId="active2">
    <w:name w:val="active2"/>
    <w:basedOn w:val="a0"/>
    <w:rPr>
      <w:color w:val="00FF00"/>
      <w:shd w:val="clear" w:color="auto" w:fill="111111"/>
    </w:rPr>
  </w:style>
  <w:style w:type="character" w:customStyle="1" w:styleId="hilite">
    <w:name w:val="hilite"/>
    <w:basedOn w:val="a0"/>
    <w:rPr>
      <w:color w:val="FFFFFF"/>
      <w:shd w:val="clear" w:color="auto" w:fill="666666"/>
    </w:rPr>
  </w:style>
  <w:style w:type="character" w:customStyle="1" w:styleId="ico1657">
    <w:name w:val="ico1657"/>
    <w:basedOn w:val="a0"/>
  </w:style>
  <w:style w:type="character" w:customStyle="1" w:styleId="ico1658">
    <w:name w:val="ico1658"/>
    <w:basedOn w:val="a0"/>
  </w:style>
  <w:style w:type="character" w:customStyle="1" w:styleId="ico1659">
    <w:name w:val="ico1659"/>
    <w:basedOn w:val="a0"/>
  </w:style>
  <w:style w:type="character" w:customStyle="1" w:styleId="colorgray3">
    <w:name w:val="color_gray3"/>
    <w:basedOn w:val="a0"/>
    <w:rPr>
      <w:color w:val="999999"/>
    </w:rPr>
  </w:style>
  <w:style w:type="character" w:customStyle="1" w:styleId="active">
    <w:name w:val="active"/>
    <w:basedOn w:val="a0"/>
    <w:rPr>
      <w:color w:val="00FF00"/>
      <w:shd w:val="clear" w:color="auto" w:fill="111111"/>
    </w:rPr>
  </w:style>
  <w:style w:type="paragraph" w:styleId="a6">
    <w:name w:val="header"/>
    <w:basedOn w:val="a"/>
    <w:link w:val="Char"/>
    <w:uiPriority w:val="99"/>
    <w:unhideWhenUsed/>
    <w:rsid w:val="00B11C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B11C7B"/>
    <w:rPr>
      <w:rFonts w:asciiTheme="minorHAnsi" w:eastAsiaTheme="minorEastAsia" w:hAnsiTheme="minorHAnsi" w:cstheme="minorBidi"/>
      <w:kern w:val="2"/>
      <w:sz w:val="18"/>
      <w:szCs w:val="18"/>
    </w:rPr>
  </w:style>
  <w:style w:type="paragraph" w:styleId="a7">
    <w:name w:val="footer"/>
    <w:basedOn w:val="a"/>
    <w:link w:val="Char0"/>
    <w:uiPriority w:val="99"/>
    <w:unhideWhenUsed/>
    <w:rsid w:val="00B11C7B"/>
    <w:pPr>
      <w:tabs>
        <w:tab w:val="center" w:pos="4153"/>
        <w:tab w:val="right" w:pos="8306"/>
      </w:tabs>
      <w:snapToGrid w:val="0"/>
      <w:jc w:val="left"/>
    </w:pPr>
    <w:rPr>
      <w:sz w:val="18"/>
      <w:szCs w:val="18"/>
    </w:rPr>
  </w:style>
  <w:style w:type="character" w:customStyle="1" w:styleId="Char0">
    <w:name w:val="页脚 Char"/>
    <w:basedOn w:val="a0"/>
    <w:link w:val="a7"/>
    <w:uiPriority w:val="99"/>
    <w:rsid w:val="00B11C7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261</Words>
  <Characters>1488</Characters>
  <Application>Microsoft Office Word</Application>
  <DocSecurity>0</DocSecurity>
  <Lines>12</Lines>
  <Paragraphs>3</Paragraphs>
  <ScaleCrop>false</ScaleCrop>
  <Company>Microsoft</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陈英</dc:creator>
  <cp:lastModifiedBy>陈英</cp:lastModifiedBy>
  <cp:revision>8</cp:revision>
  <dcterms:created xsi:type="dcterms:W3CDTF">2019-09-01T01:00:00Z</dcterms:created>
  <dcterms:modified xsi:type="dcterms:W3CDTF">2022-02-16T04:49:00Z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063030651D2149B5B720038692578B39</vt:lpwstr>
  </property>
</Properties>
</file>